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40"/>
          <w:szCs w:val="40"/>
        </w:rPr>
        <w:t>2017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</w:rPr>
        <w:t>年第二批省财政专项扶贫资金（项目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</w:rPr>
        <w:t>管理费）</w:t>
      </w:r>
      <w:r>
        <w:rPr>
          <w:rFonts w:hint="eastAsia" w:ascii="仿宋_GB2312" w:hAnsi="仿宋_GB2312" w:cs="仿宋_GB2312"/>
          <w:b/>
          <w:bCs/>
          <w:color w:val="auto"/>
          <w:sz w:val="40"/>
          <w:szCs w:val="40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</w:rPr>
        <w:t>分配表</w:t>
      </w:r>
    </w:p>
    <w:p>
      <w:pPr>
        <w:jc w:val="righ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单位：万元</w:t>
      </w:r>
    </w:p>
    <w:tbl>
      <w:tblPr>
        <w:tblStyle w:val="3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140"/>
        <w:gridCol w:w="1125"/>
        <w:gridCol w:w="1335"/>
        <w:gridCol w:w="1365"/>
        <w:gridCol w:w="139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年低收入农户调整调查户数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低收入农户动态调整调查费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年低收入农户发展类项目管理费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年低收入农户发展类项目管理费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司前镇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竹里乡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百丈镇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包垟乡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南浦溪镇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东溪乡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彭溪镇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柳峰乡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龟湖镇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雪溪乡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大安乡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2DC0"/>
    <w:rsid w:val="078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2019-03-04T12:53:00Z</dcterms:created>
  <dc:creator>英雄豪杰-Z</dc:creator>
  <cp:lastModifiedBy>英雄豪杰-Z</cp:lastModifiedBy>
  <dcterms:modified xsi:type="dcterms:W3CDTF">2019-03-04T12:53:42Z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