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3" w:hRule="atLeast"/>
        </w:trPr>
        <w:tc>
          <w:tcPr>
            <w:tcW w:w="13901" w:type="dxa"/>
            <w:noWrap w:val="0"/>
            <w:vAlign w:val="center"/>
          </w:tcPr>
          <w:p>
            <w:pPr>
              <w:keepNext w:val="0"/>
              <w:keepLines w:val="0"/>
              <w:widowControl/>
              <w:suppressLineNumbers w:val="0"/>
              <w:jc w:val="left"/>
              <w:textAlignment w:val="center"/>
              <w:rPr>
                <w:rFonts w:ascii="仿宋_GB2312" w:hAnsi="宋体" w:eastAsia="仿宋_GB2312" w:cs="仿宋_GB2312"/>
                <w:i w:val="0"/>
                <w:color w:val="000000"/>
                <w:sz w:val="32"/>
                <w:szCs w:val="32"/>
                <w:u w:val="none"/>
              </w:rPr>
            </w:pPr>
            <w:r>
              <w:rPr>
                <w:rFonts w:hint="eastAsia" w:ascii="黑体" w:hAnsi="黑体" w:eastAsia="黑体" w:cs="黑体"/>
                <w:i w:val="0"/>
                <w:color w:val="000000"/>
                <w:kern w:val="0"/>
                <w:sz w:val="32"/>
                <w:szCs w:val="32"/>
                <w:u w:val="none"/>
                <w:lang w:val="en-US" w:eastAsia="zh-CN" w:bidi="ar"/>
              </w:rPr>
              <w:t>附件1</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泰顺县部分财政专项扶贫资金项目拟优化项目汇总表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44"/>
          <w:szCs w:val="44"/>
          <w:lang w:val="en-US" w:eastAsia="zh-CN"/>
        </w:rPr>
      </w:pPr>
    </w:p>
    <w:tbl>
      <w:tblPr>
        <w:tblStyle w:val="5"/>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40"/>
        <w:gridCol w:w="945"/>
        <w:gridCol w:w="1843"/>
        <w:gridCol w:w="810"/>
        <w:gridCol w:w="870"/>
        <w:gridCol w:w="835"/>
        <w:gridCol w:w="4640"/>
        <w:gridCol w:w="1016"/>
        <w:gridCol w:w="1114"/>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840"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乡镇</w:t>
            </w:r>
          </w:p>
        </w:tc>
        <w:tc>
          <w:tcPr>
            <w:tcW w:w="945"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项目名称</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原下达资金文件及文号</w:t>
            </w:r>
          </w:p>
        </w:tc>
        <w:tc>
          <w:tcPr>
            <w:tcW w:w="810" w:type="dxa"/>
            <w:noWrap w:val="0"/>
            <w:vAlign w:val="center"/>
          </w:tcPr>
          <w:p>
            <w:pPr>
              <w:keepNext w:val="0"/>
              <w:keepLines w:val="0"/>
              <w:widowControl/>
              <w:suppressLineNumbers w:val="0"/>
              <w:jc w:val="center"/>
              <w:textAlignment w:val="center"/>
            </w:pPr>
            <w:r>
              <w:rPr>
                <w:rFonts w:hint="eastAsia" w:ascii="宋体" w:hAnsi="宋体" w:eastAsia="宋体" w:cs="宋体"/>
                <w:sz w:val="24"/>
                <w:szCs w:val="24"/>
                <w:vertAlign w:val="baseline"/>
                <w:lang w:val="en-US" w:eastAsia="zh-CN"/>
              </w:rPr>
              <w:t>建设主体</w:t>
            </w:r>
          </w:p>
        </w:tc>
        <w:tc>
          <w:tcPr>
            <w:tcW w:w="87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拟处理意见</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项目内容及规模</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总投资</w:t>
            </w:r>
            <w:r>
              <w:rPr>
                <w:rFonts w:hint="eastAsia" w:ascii="宋体" w:hAnsi="宋体" w:eastAsia="宋体" w:cs="宋体"/>
                <w:i w:val="0"/>
                <w:color w:val="000000"/>
                <w:kern w:val="0"/>
                <w:sz w:val="22"/>
                <w:szCs w:val="22"/>
                <w:u w:val="none"/>
                <w:lang w:val="en-US" w:eastAsia="zh-CN" w:bidi="ar"/>
              </w:rPr>
              <w:t>（万元）</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补助</w:t>
            </w:r>
          </w:p>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金额</w:t>
            </w:r>
          </w:p>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（万元）</w:t>
            </w:r>
          </w:p>
        </w:tc>
        <w:tc>
          <w:tcPr>
            <w:tcW w:w="677"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罗阳镇</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水果基地路基拓宽</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关于下达2018年度中央和省财政扶贫资金（村级小型公益类）项目实施计划及补助资金的通知泰财农〔2018〕909 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罗阳镇洲滨村</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新建长1.5千米,宽约1.5米,高约3米,挖方约6750立方米,水泥管长20米,直径1米。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13.9</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restart"/>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新建长1.035千米,宽约1.5米,挖方约6730立方米,水泥管长23米,直径1米。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13.9</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continue"/>
            <w:noWrap w:val="0"/>
            <w:vAlign w:val="center"/>
          </w:tcPr>
          <w:p>
            <w:pPr>
              <w:keepNext w:val="0"/>
              <w:keepLines w:val="0"/>
              <w:widowControl/>
              <w:suppressLineNumbers w:val="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罗阳镇</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油茶、茶叶种植</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关于下达2017年度第一批省级财政专项扶贫项目（低收入农户产业发展类）实施计划和补助资金的通知(泰财农〔2018〕245号)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叶春秀</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种植油茶15亩，茶叶3亩。</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677"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trPr>
        <w:tc>
          <w:tcPr>
            <w:tcW w:w="534"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种植油茶4亩，茶叶9亩。</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w:t>
            </w:r>
          </w:p>
        </w:tc>
        <w:tc>
          <w:tcPr>
            <w:tcW w:w="677"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3"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百丈镇</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饮水工程</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关于下达2016年度省级财政专项扶贫项目资金的通知（泰财农〔2017〕227号）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百丈镇朱洋村</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新建滤池及配套4平米1座；2、新建沉砂池及配套4平米1座；3、取水坝体维修及增加配10米长；4、新建取水口及配套，加设拦污栅1座；5、增设排沙2个、增设排气阀1个；6、钢塑供水管接口更500个；7、人工二次搬运3公里。</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8.5</w:t>
            </w:r>
          </w:p>
        </w:tc>
        <w:tc>
          <w:tcPr>
            <w:tcW w:w="677" w:type="dxa"/>
            <w:vMerge w:val="restart"/>
            <w:noWrap w:val="0"/>
            <w:vAlign w:val="center"/>
          </w:tcPr>
          <w:p>
            <w:pPr>
              <w:jc w:val="center"/>
              <w:rPr>
                <w:rFonts w:hint="eastAsia" w:ascii="仿宋_GB2312" w:hAnsi="仿宋_GB2312" w:eastAsia="仿宋_GB2312" w:cs="仿宋_GB2312"/>
                <w:sz w:val="21"/>
                <w:szCs w:val="21"/>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534"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新建滤池及配套4平米1座；2、新建沉砂池及配套4平米1座；3、取水坝体维修及增加配10米长；4、新建取水口及配套，加设拦污栅1座；5、增设排沙2个、增设排气阀1个；6、新建管网支柱300个；7、人工二次搬运3公里。</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8.5</w:t>
            </w:r>
          </w:p>
        </w:tc>
        <w:tc>
          <w:tcPr>
            <w:tcW w:w="677" w:type="dxa"/>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3"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包垟乡</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包垟店村涂山头饮用水建设工程</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关于下达2016度市四套班子领导挂钩帮扶项目实施计划和挂钩帮扶资金的通知（泰财农〔2018〕36号）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包垟乡包垟店村</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在新源村水源，建设饮用水运输配套设施，水管DN50 2500米、DN25 2000米，另设防护措施、阀门井等配套设施以及分流水池、过滤池1立方米、300立方左右的蓄水池。</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1" w:hRule="atLeast"/>
        </w:trPr>
        <w:tc>
          <w:tcPr>
            <w:tcW w:w="534"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1、管理房一座（约2.5米×2.5米×2.2米）。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三相10千瓦抽水机一台，包括铜丝线、开关等配件。3、新建400立方米小山塘一座；①拦水坝约长17米、高2米、底深1米，厚50公分、包括钢筋双层、双向浇灌；②土方开挖450立方米；③山体喷灌浆约200平方米；④四周围栏约120米×1.2米；⑤底部水泥浇灌约15米×20米，厚15厘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4、水管部分：约63PE管250米、50PE管200米、40PE管900米、32PE管100米、25PE管3000米，包括水表等配件。5、新建50立方米蓄水池一座。</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continue"/>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筱村镇</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坑底村三脚岭至杉树坪道路硬化</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关于下达2017年度第一批中央财政专项扶贫项目（村级小型公益类）实施（泰财农2017〕1097号）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筱村镇坑底村</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坑底村三脚岭至杉树坪道路硬化1530平方米，厚度0.16米。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restart"/>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trPr>
        <w:tc>
          <w:tcPr>
            <w:tcW w:w="534"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坑底村三脚岭至杉树坪道路硬化1000平方米，厚度0.16米；洋岭头至火烧午道路硬化530平方米，厚度0.14米。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continue"/>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筱村镇</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枫林村王家山外岗山至坳头村道路硬化</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关于下达2017年度第一批中央财政专项扶贫项目（村级小型公益类）实施（泰财农2017〕1097号）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筱村镇枫林村</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王家山外岗山至坳头村道路硬化长500米，均宽3米，厚0.16米。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restart"/>
            <w:noWrap w:val="0"/>
            <w:vAlign w:val="center"/>
          </w:tcPr>
          <w:p>
            <w:pPr>
              <w:jc w:val="center"/>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534"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王家山外岗山至坳头村道路硬化长450米，均宽3米，厚0.14米。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10.5</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8.4</w:t>
            </w:r>
          </w:p>
        </w:tc>
        <w:tc>
          <w:tcPr>
            <w:tcW w:w="677" w:type="dxa"/>
            <w:vMerge w:val="continue"/>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7</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泗溪镇</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前坪村来料加工厂修整</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关于下达2018年度第一批村级集体经济组织带动低收入农户增收项目实施计划和补助资金的通知（泰财农〔2018〕611号）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泗溪镇前坪村</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来料加工场屋顶浇灌2层，约430平方米；室外晒场硬化约400平方米；50米长均高3米挡土墙修复及周边道路修整。</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54</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50</w:t>
            </w:r>
          </w:p>
        </w:tc>
        <w:tc>
          <w:tcPr>
            <w:tcW w:w="677" w:type="dxa"/>
            <w:vMerge w:val="restart"/>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534"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前坪村来料加工厂建设项目，建设来料加工厂 2层，约430平方米，总投资54万，申请资金补助50万。</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54</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50</w:t>
            </w:r>
          </w:p>
        </w:tc>
        <w:tc>
          <w:tcPr>
            <w:tcW w:w="677" w:type="dxa"/>
            <w:vMerge w:val="continue"/>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彭溪镇</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黄栀子种植</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关于下达2017年度第一批省级财政专项扶贫项目（低收入农户产业发展类）实施计划和补助资金的通知（泰财农〔2018〕245号）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林正足</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土地开垦10亩，新种植黄栀子10亩。</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677" w:type="dxa"/>
            <w:vMerge w:val="restart"/>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534"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土地开垦10亩，新种植黄栀子5亩，茶叶种植3亩，水果种植2亩。</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677" w:type="dxa"/>
            <w:vMerge w:val="continue"/>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彭溪镇</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自然村道路硬化</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关于下达2017年度第一批中央财政专项扶贫项目（村级小型公益类）实施（泰财农2017〕1097号）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彭溪镇月湖村</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路基整理1610平方米，道路硬化1610平方米（均宽3.5米，厚16厘米）。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13.63</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restart"/>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34"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路基整理1810平方米，道路硬化（含错车道）1810平方米（厚14厘米）。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13.63</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continue"/>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雅阳镇</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修建村民活动场所</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关于下达2017年度省级（鹿城区）挂钩帮扶项目实施计划和补助资金的通知(泰财农〔2018〕903 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雅阳镇埠下村</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在埠下村山尾修建村民活动场所，回填土石方470立方米，场所硬化约210平方米，厚16厘米。铺设鹅卵石42.3平方米，修建石栏杆31米×1.2米，挡土墙约长15米，宽80厘米，高2米，配置石桌椅2套，火烧板台阶长35米，宽30厘米，靠板10厘米高，树池17.6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11.2</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restart"/>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trPr>
        <w:tc>
          <w:tcPr>
            <w:tcW w:w="534"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在埠下村山尾修建村民活动场所，回填土石方470立方米，场所硬化约195平方米，厚15厘米。铺设鹅卵石42.3平方米，修建石栏杆25米×1.2米，挡土墙约长15米，宽80厘米，高2米，配置石桌椅2套，火烧板台阶长35米，宽30厘米，靠板10厘米高，树池17.6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11.2</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continue"/>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仕阳镇</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基地产业道路路基建设工程</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关于下达2016年度第一批市级财政专项扶贫项目资金的通知(泰财农〔2017〕225号)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仕阳镇瑞昌村</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新建路基均宽约６米，长度2.2公里（路基面积13200平方米)。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w:t>
            </w:r>
          </w:p>
        </w:tc>
        <w:tc>
          <w:tcPr>
            <w:tcW w:w="677" w:type="dxa"/>
            <w:vMerge w:val="restart"/>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534"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按现有已完成工程量验收（740米×6.8米；350米×5米；395米×3.5米；840米×4米,共11525平方米)。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21.8</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17.5</w:t>
            </w:r>
          </w:p>
        </w:tc>
        <w:tc>
          <w:tcPr>
            <w:tcW w:w="677" w:type="dxa"/>
            <w:vMerge w:val="continue"/>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534"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w:t>
            </w:r>
          </w:p>
        </w:tc>
        <w:tc>
          <w:tcPr>
            <w:tcW w:w="84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雪溪乡</w:t>
            </w:r>
          </w:p>
        </w:tc>
        <w:tc>
          <w:tcPr>
            <w:tcW w:w="945"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桥西村前墩水利设施建设</w:t>
            </w:r>
          </w:p>
        </w:tc>
        <w:tc>
          <w:tcPr>
            <w:tcW w:w="1843"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关于下达2016度市四套班子领导挂钩帮扶项目实施计划和挂钩帮扶资金的通知（泰财农〔2018〕36号）</w:t>
            </w:r>
          </w:p>
        </w:tc>
        <w:tc>
          <w:tcPr>
            <w:tcW w:w="81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雪溪乡桥西村</w:t>
            </w:r>
          </w:p>
        </w:tc>
        <w:tc>
          <w:tcPr>
            <w:tcW w:w="87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桥西村前墩水利设施建设。（1）三面光防洪渠道长度284米（涵洞61米）。水渠底宽0.6米，高1米，厚度0.1米：（2）延伸道路74米。均宽0.8米，厚度0.2米。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677" w:type="dxa"/>
            <w:vMerge w:val="restart"/>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trPr>
        <w:tc>
          <w:tcPr>
            <w:tcW w:w="534"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40"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45"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843" w:type="dxa"/>
            <w:vMerge w:val="continue"/>
            <w:noWrap w:val="0"/>
            <w:vAlign w:val="top"/>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1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70" w:type="dxa"/>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464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桥西村前墩水利设施建设。（1）三面光防洪渠道长度224米（，底部均宽0.6米，底部均厚0.1米。其中第一段67.3米，均高1米，两侧0.28米；第二段80米，均高1.1米，外侧0.8米，内侧均厚0.14米；第三段28.5米，均高1米，外侧0.25米，内侧均厚0.2米；第四段24.5米，均高1米，外侧0.8米，内侧均厚0.2米；第五段23.7米，均高1米，外侧0.25米，内侧均厚0.2米；（2）延伸道路76.1米。均宽0.8米，厚度0.14米。</w:t>
            </w:r>
          </w:p>
        </w:tc>
        <w:tc>
          <w:tcPr>
            <w:tcW w:w="1016"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10.8</w:t>
            </w:r>
          </w:p>
        </w:tc>
        <w:tc>
          <w:tcPr>
            <w:tcW w:w="1114"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8.6</w:t>
            </w:r>
          </w:p>
        </w:tc>
        <w:tc>
          <w:tcPr>
            <w:tcW w:w="677" w:type="dxa"/>
            <w:vMerge w:val="continue"/>
            <w:noWrap w:val="0"/>
            <w:vAlign w:val="center"/>
          </w:tcPr>
          <w:p>
            <w:pPr>
              <w:keepNext w:val="0"/>
              <w:keepLines w:val="0"/>
              <w:widowControl/>
              <w:suppressLineNumbers w:val="0"/>
              <w:jc w:val="center"/>
              <w:textAlignment w:val="center"/>
              <w:rPr>
                <w:rFonts w:hint="eastAsia" w:ascii="仿宋_GB2312" w:hAnsi="仿宋_GB2312" w:cs="仿宋_GB2312"/>
                <w:sz w:val="21"/>
                <w:szCs w:val="21"/>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27D49"/>
    <w:rsid w:val="5BA27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2019-01-29T08:54:00Z</dcterms:created>
  <dc:creator>英雄豪杰-Z</dc:creator>
  <cp:lastModifiedBy>英雄豪杰-Z</cp:lastModifiedBy>
  <dcterms:modified xsi:type="dcterms:W3CDTF">2019-01-29T08:56:47Z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