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泰顺县2011-2022年度松材线虫病除治任务及经费计划表</w:t>
      </w:r>
    </w:p>
    <w:bookmarkEnd w:id="0"/>
    <w:tbl>
      <w:tblPr>
        <w:tblStyle w:val="5"/>
        <w:tblW w:w="1419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39"/>
        <w:gridCol w:w="940"/>
        <w:gridCol w:w="940"/>
        <w:gridCol w:w="1069"/>
        <w:gridCol w:w="828"/>
        <w:gridCol w:w="919"/>
        <w:gridCol w:w="986"/>
        <w:gridCol w:w="986"/>
        <w:gridCol w:w="2527"/>
        <w:gridCol w:w="1311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各乡镇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松林面积(亩)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发生面积(亩)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除治枯死松树任务株数(株)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除治枯死松树任务吨数(吨)</w:t>
            </w:r>
          </w:p>
        </w:tc>
        <w:tc>
          <w:tcPr>
            <w:tcW w:w="3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计划防治经费（万元）</w:t>
            </w:r>
          </w:p>
        </w:tc>
        <w:tc>
          <w:tcPr>
            <w:tcW w:w="2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除治方式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除治区域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财政每吨补贴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定点企业（以市场价）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乌岩岭洋溪保护区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集中清理和常年清理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垟溪保护区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51714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15261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22.89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22.89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柳峰乡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7374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11.06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11.06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东溪乡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23569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14267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78.47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78.47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156.94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雪溪乡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9160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50.38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50.38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100.76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48065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15580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85.69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171.38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三魁镇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36158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18243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100.34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100.34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200.67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泗溪镇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79474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17722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97.47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97.47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194.94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191364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35317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3885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203.06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194.24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397.30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集中清、常年清和安全利用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参照作业设计财政资金包括周边常年清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龟湖镇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30528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15939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87.66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175.33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生态林场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8255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45.40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45.40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90.81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集中清、常年清和安全利用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凤垟乡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11697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64.33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64.33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128.67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大安乡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35.02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35.02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70.04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集中清、常年清和安全利用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55361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8720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61.04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61.04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122.08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集中清、常年清和安全利用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3348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33.48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33.48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集中清理和常年清理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司前镇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63564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15549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108.84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108.84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217.69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集中清、常年清和安全利用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包垟乡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29594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6991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38.45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38.45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76.90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南浦溪镇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25297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15516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9963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54.80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54.80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109.59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71591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30255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15403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84.72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169.43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55736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12757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70.16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70.16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140.33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集中清理和安全利用相结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山场封锁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本行政辖区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清理枯死木小计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908866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284778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246699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1334.77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1257.02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2591.79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908866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13.00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2022年秋季普查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相关乡镇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17.50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17.50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挂诱捕器防控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测报工资7.5万元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相关乡镇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120.00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120.00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松树注射免疫剂保护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8万瓶，保护2万株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908866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284778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246699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1485.27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1257.02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2742.29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6148"/>
    <w:rsid w:val="121A6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2021-12-10T09:20:00Z</dcterms:created>
  <dc:creator>季月圆</dc:creator>
  <cp:lastModifiedBy>季月圆</cp:lastModifiedBy>
  <dcterms:modified xsi:type="dcterms:W3CDTF">2021-12-10T09:20:37Z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59D4528A305E4C6AB4CCECD5CE246439</vt:lpwstr>
  </property>
</Properties>
</file>