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附件3</w:t>
      </w:r>
    </w:p>
    <w:p>
      <w:pPr>
        <w:widowControl/>
        <w:jc w:val="center"/>
        <w:rPr>
          <w:rFonts w:hint="eastAsia" w:ascii="黑体" w:hAnsi="宋体" w:eastAsia="黑体"/>
          <w:sz w:val="44"/>
          <w:szCs w:val="44"/>
          <w:highlight w:val="none"/>
        </w:rPr>
      </w:pPr>
      <w:bookmarkStart w:id="0" w:name="_GoBack"/>
      <w:r>
        <w:rPr>
          <w:rFonts w:hint="eastAsia" w:ascii="黑体" w:hAnsi="宋体" w:eastAsia="黑体"/>
          <w:sz w:val="44"/>
          <w:szCs w:val="44"/>
          <w:highlight w:val="none"/>
        </w:rPr>
        <w:t>续 贷 承 诺 书</w:t>
      </w:r>
    </w:p>
    <w:bookmarkEnd w:id="0"/>
    <w:p>
      <w:pPr>
        <w:widowControl/>
        <w:spacing w:line="520" w:lineRule="exac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泰顺县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企业应急转贷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资金管理办公室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：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>　　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企业在我行的贷款金额人民币（大写）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万元，于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日到期，企业已于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日开始办理该笔贷款续贷手续。经我行审核，该企业符合我行的续贷要求，现就相关事宜承诺如下：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一、该企业的上述贷款经我行及相关上级行的贷款审核，符合我行的续贷条件，我行承诺续贷该企业此笔贷款，并保证在收到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泰顺县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企业应急转贷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资金后</w:t>
      </w:r>
      <w:r>
        <w:rPr>
          <w:rFonts w:ascii="仿宋_GB2312" w:hAnsi="仿宋" w:eastAsia="仿宋_GB2312"/>
          <w:sz w:val="32"/>
          <w:szCs w:val="32"/>
          <w:highlight w:val="none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个工作日之内下放续贷资金。</w:t>
      </w:r>
    </w:p>
    <w:p>
      <w:pPr>
        <w:widowControl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二、此笔贷款归还时使用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泰顺县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企业应急转贷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  </w:t>
      </w:r>
    </w:p>
    <w:p>
      <w:pPr>
        <w:widowControl/>
        <w:spacing w:line="520" w:lineRule="exac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万元，我行与企业签订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泰顺县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企业应急转贷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资金使用协议后，我行承诺在续贷资金划转到企业贷款账户后，实时划转到指定的转贷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资金专户</w:t>
      </w:r>
      <w:r>
        <w:rPr>
          <w:rFonts w:hint="eastAsia" w:eastAsia="仿宋_GB2312"/>
          <w:spacing w:val="-4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用于归还应急转贷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资金。</w:t>
      </w:r>
    </w:p>
    <w:p>
      <w:pPr>
        <w:widowControl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三、如由于我行审批、操作不当等因素导致该笔续贷资金无法按时、足额续贷给企业或转贷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资金被企业划出，导致转贷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资金无法及时、足额收回，我行承担转贷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资金本金及利息的赔偿责任。</w:t>
      </w:r>
    </w:p>
    <w:p>
      <w:pPr>
        <w:ind w:firstLine="1600" w:firstLineChars="5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贷款银行负责人（签章）：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（银行公章）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</w:t>
      </w:r>
    </w:p>
    <w:p>
      <w:pPr>
        <w:ind w:firstLine="5280" w:firstLineChars="165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日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期：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宋体" w:eastAsia="仿宋_GB2312"/>
          <w:szCs w:val="21"/>
          <w:highlight w:val="none"/>
        </w:rPr>
      </w:pPr>
      <w:r>
        <w:rPr>
          <w:rFonts w:hint="eastAsia" w:ascii="仿宋_GB2312" w:hAnsi="宋体" w:eastAsia="仿宋_GB2312"/>
          <w:szCs w:val="21"/>
          <w:highlight w:val="none"/>
        </w:rPr>
        <w:t>注：本</w:t>
      </w:r>
      <w:r>
        <w:rPr>
          <w:rFonts w:hint="eastAsia" w:ascii="仿宋_GB2312" w:hAnsi="宋体" w:eastAsia="仿宋_GB2312"/>
          <w:szCs w:val="21"/>
          <w:highlight w:val="none"/>
          <w:lang w:eastAsia="zh-CN"/>
        </w:rPr>
        <w:t>承诺</w:t>
      </w:r>
      <w:r>
        <w:rPr>
          <w:rFonts w:hint="eastAsia" w:ascii="仿宋_GB2312" w:hAnsi="宋体" w:eastAsia="仿宋_GB2312"/>
          <w:szCs w:val="21"/>
          <w:highlight w:val="none"/>
        </w:rPr>
        <w:t>书一式四份，县应急转贷办、县财政局、贷款银行、建设银行各一份。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E1082"/>
    <w:rsid w:val="3A3E1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2021-04-15T02:48:00Z</dcterms:created>
  <dc:creator>季月圆</dc:creator>
  <cp:lastModifiedBy>季月圆</cp:lastModifiedBy>
  <dcterms:modified xsi:type="dcterms:W3CDTF">2021-04-15T02:48:38Z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7FCBDC98B4B2422FAC3F246863BA3BF4</vt:lpwstr>
  </property>
</Properties>
</file>