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黑体" w:eastAsia="方正小标宋简体" w:cs="方正小标宋简体"/>
          <w:sz w:val="32"/>
          <w:szCs w:val="32"/>
        </w:rPr>
      </w:pPr>
      <w:r>
        <w:rPr>
          <w:rFonts w:hint="eastAsia" w:ascii="仿宋_GB2312" w:hAnsi="仿宋_GB2312" w:cs="仿宋_GB2312"/>
          <w:sz w:val="32"/>
          <w:szCs w:val="32"/>
        </w:rPr>
        <w:t>附件3</w:t>
      </w:r>
    </w:p>
    <w:p>
      <w:pPr>
        <w:spacing w:line="56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cs="方正小标宋简体"/>
          <w:sz w:val="44"/>
          <w:szCs w:val="44"/>
        </w:rPr>
        <w:t>养老机构等级认定项目表</w:t>
      </w:r>
      <w:r>
        <w:rPr>
          <w:rFonts w:ascii="方正小标宋简体" w:hAnsi="黑体" w:eastAsia="方正小标宋简体" w:cs="方正小标宋简体"/>
          <w:sz w:val="44"/>
          <w:szCs w:val="44"/>
        </w:rPr>
        <w:t>A</w:t>
      </w:r>
    </w:p>
    <w:bookmarkEnd w:id="0"/>
    <w:tbl>
      <w:tblPr>
        <w:tblStyle w:val="3"/>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498"/>
        <w:gridCol w:w="3589"/>
        <w:gridCol w:w="990"/>
        <w:gridCol w:w="1036"/>
        <w:gridCol w:w="111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序</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号</w:t>
            </w:r>
          </w:p>
        </w:tc>
        <w:tc>
          <w:tcPr>
            <w:tcW w:w="498"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类</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别</w:t>
            </w: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检查</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项目</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二星级</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三星级</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四星级</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五星级</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0"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498" w:type="dxa"/>
            <w:vMerge w:val="restart"/>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基本</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要求</w:t>
            </w: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养老机构具备相关服务的有效执照证明</w:t>
            </w:r>
          </w:p>
        </w:tc>
        <w:tc>
          <w:tcPr>
            <w:tcW w:w="4526" w:type="dxa"/>
            <w:gridSpan w:val="4"/>
            <w:noWrap w:val="0"/>
            <w:vAlign w:val="center"/>
          </w:tcPr>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（1）有效的《营业执照》或《事业单位法人证书》或《民办非企业单位登记证书》；</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（2）有效期内的《组织机构代码证》、备案证明；</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（3）消防审验合格证明或消防备案证明；</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（4）房产证明或租赁使用证明；</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（5）养老机构内设的餐饮服务机构应具备食品经营许可证；</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（6）养老机构内设的医疗机构应具备医疗机构执业许可证或医疗机构执业备案；</w:t>
            </w:r>
          </w:p>
          <w:p>
            <w:pPr>
              <w:pStyle w:val="2"/>
              <w:spacing w:before="0" w:beforeAutospacing="0" w:after="0" w:afterAutospacing="0" w:line="320" w:lineRule="exact"/>
              <w:rPr>
                <w:rFonts w:hint="eastAsia" w:ascii="仿宋_GB2312" w:hAnsi="仿宋_GB2312" w:cs="仿宋_GB2312"/>
                <w:kern w:val="2"/>
              </w:rPr>
            </w:pPr>
            <w:r>
              <w:rPr>
                <w:rFonts w:hint="eastAsia" w:ascii="仿宋_GB2312" w:hAnsi="仿宋_GB2312" w:cs="仿宋_GB2312"/>
                <w:kern w:val="2"/>
              </w:rPr>
              <w:t>（7）养老机构使用的特种设备，应具备相应的特种设备使用登记证,包括但不限于锅炉使用登记证、压力管道（含气瓶）使用登记证、电梯安全检验标志；</w:t>
            </w:r>
          </w:p>
          <w:p>
            <w:pPr>
              <w:pStyle w:val="2"/>
              <w:spacing w:before="0" w:beforeAutospacing="0" w:after="0" w:afterAutospacing="0" w:line="320" w:lineRule="exact"/>
              <w:rPr>
                <w:rFonts w:hint="eastAsia" w:ascii="仿宋_GB2312" w:hAnsi="仿宋_GB2312" w:cs="仿宋_GB2312"/>
                <w:color w:val="000000"/>
              </w:rPr>
            </w:pPr>
            <w:r>
              <w:rPr>
                <w:rFonts w:hint="eastAsia" w:ascii="仿宋_GB2312" w:hAnsi="仿宋_GB2312" w:cs="仿宋_GB2312"/>
                <w:kern w:val="2"/>
              </w:rPr>
              <w:t>（8）养老机构提供其他需经许可的服务，应具有相应证明。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养老机构开办运行一年以上</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年平均床位入住率要求</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≥50%</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年内无重大人员伤亡等责任事故未造成恶劣社会影响</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498" w:type="dxa"/>
            <w:vMerge w:val="restart"/>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护理员</w:t>
            </w: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护理员与</w:t>
            </w:r>
            <w:r>
              <w:rPr>
                <w:rFonts w:hint="eastAsia" w:ascii="仿宋_GB2312" w:hAnsi="仿宋_GB2312" w:cs="仿宋_GB2312"/>
                <w:color w:val="000000"/>
                <w:sz w:val="24"/>
                <w:lang w:eastAsia="zh-CN"/>
              </w:rPr>
              <w:t>失能、半失能</w:t>
            </w:r>
            <w:r>
              <w:rPr>
                <w:rFonts w:hint="eastAsia" w:ascii="仿宋_GB2312" w:hAnsi="仿宋_GB2312" w:cs="仿宋_GB2312"/>
                <w:color w:val="000000"/>
                <w:sz w:val="24"/>
              </w:rPr>
              <w:t>老人配比</w:t>
            </w:r>
          </w:p>
        </w:tc>
        <w:tc>
          <w:tcPr>
            <w:tcW w:w="990" w:type="dxa"/>
            <w:noWrap w:val="0"/>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1：</w:t>
            </w:r>
            <w:r>
              <w:rPr>
                <w:rFonts w:hint="eastAsia" w:ascii="仿宋_GB2312" w:hAnsi="仿宋_GB2312" w:cs="仿宋_GB2312"/>
                <w:color w:val="000000"/>
                <w:sz w:val="24"/>
                <w:lang w:val="en-US" w:eastAsia="zh-CN"/>
              </w:rPr>
              <w:t>20</w:t>
            </w:r>
            <w:r>
              <w:rPr>
                <w:rFonts w:hint="eastAsia" w:ascii="仿宋_GB2312" w:hAnsi="仿宋_GB2312" w:cs="仿宋_GB2312"/>
                <w:color w:val="000000"/>
                <w:sz w:val="24"/>
              </w:rPr>
              <w:t>—1:</w:t>
            </w:r>
            <w:r>
              <w:rPr>
                <w:rFonts w:hint="eastAsia" w:ascii="仿宋_GB2312" w:hAnsi="仿宋_GB2312" w:cs="仿宋_GB2312"/>
                <w:color w:val="000000"/>
                <w:sz w:val="24"/>
                <w:lang w:val="en-US" w:eastAsia="zh-CN"/>
              </w:rPr>
              <w:t>8</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1：15</w:t>
            </w:r>
          </w:p>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—1：</w:t>
            </w:r>
            <w:r>
              <w:rPr>
                <w:rFonts w:hint="eastAsia" w:ascii="仿宋_GB2312" w:hAnsi="仿宋_GB2312" w:cs="仿宋_GB2312"/>
                <w:color w:val="000000"/>
                <w:sz w:val="24"/>
                <w:lang w:val="en-US" w:eastAsia="zh-CN"/>
              </w:rPr>
              <w:t>6</w:t>
            </w:r>
          </w:p>
        </w:tc>
        <w:tc>
          <w:tcPr>
            <w:tcW w:w="1110" w:type="dxa"/>
            <w:noWrap w:val="0"/>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1：1</w:t>
            </w:r>
            <w:r>
              <w:rPr>
                <w:rFonts w:hint="eastAsia" w:ascii="仿宋_GB2312" w:hAnsi="仿宋_GB2312" w:cs="仿宋_GB2312"/>
                <w:color w:val="000000"/>
                <w:sz w:val="24"/>
                <w:lang w:val="en-US" w:eastAsia="zh-CN"/>
              </w:rPr>
              <w:t>0</w:t>
            </w:r>
          </w:p>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—1:</w:t>
            </w:r>
            <w:r>
              <w:rPr>
                <w:rFonts w:hint="eastAsia" w:ascii="仿宋_GB2312" w:hAnsi="仿宋_GB2312" w:cs="仿宋_GB2312"/>
                <w:color w:val="000000"/>
                <w:sz w:val="24"/>
                <w:lang w:val="en-US" w:eastAsia="zh-CN"/>
              </w:rPr>
              <w:t>5</w:t>
            </w:r>
          </w:p>
        </w:tc>
        <w:tc>
          <w:tcPr>
            <w:tcW w:w="1390" w:type="dxa"/>
            <w:noWrap w:val="0"/>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1:</w:t>
            </w:r>
            <w:r>
              <w:rPr>
                <w:rFonts w:hint="eastAsia" w:ascii="仿宋_GB2312" w:hAnsi="仿宋_GB2312" w:cs="仿宋_GB2312"/>
                <w:color w:val="000000"/>
                <w:sz w:val="24"/>
                <w:lang w:val="en-US" w:eastAsia="zh-CN"/>
              </w:rPr>
              <w:t>5</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护理人员持证上岗人数最少占比</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≥60%</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≥80%</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≥80%</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498" w:type="dxa"/>
            <w:vMerge w:val="restart"/>
            <w:noWrap w:val="0"/>
            <w:vAlign w:val="center"/>
          </w:tcPr>
          <w:p>
            <w:pPr>
              <w:spacing w:line="300" w:lineRule="exact"/>
              <w:jc w:val="center"/>
              <w:rPr>
                <w:rFonts w:hint="eastAsia" w:ascii="仿宋_GB2312" w:hAnsi="仿宋_GB2312" w:cs="仿宋_GB2312"/>
                <w:color w:val="000000"/>
                <w:sz w:val="24"/>
              </w:rPr>
            </w:pP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场地 及</w:t>
            </w:r>
          </w:p>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硬件</w:t>
            </w: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单床使用面积≥6m2</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单人居室使用面积≥10m2；双人间居室使用面积≥14m2；三人间居室使用面积≥18m2</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77"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内设医疗机构或签订医疗服务协议</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设置</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设置</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77" w:type="dxa"/>
            <w:noWrap w:val="0"/>
            <w:vAlign w:val="center"/>
          </w:tcPr>
          <w:p>
            <w:pPr>
              <w:spacing w:line="300" w:lineRule="exact"/>
              <w:jc w:val="center"/>
              <w:rPr>
                <w:rFonts w:ascii="仿宋_GB2312" w:hAnsi="仿宋_GB2312" w:cs="仿宋_GB2312"/>
                <w:color w:val="000000"/>
                <w:sz w:val="24"/>
              </w:rPr>
            </w:pPr>
            <w:r>
              <w:rPr>
                <w:rFonts w:hint="eastAsia" w:ascii="仿宋_GB2312" w:hAnsi="仿宋_GB2312" w:cs="仿宋_GB2312"/>
                <w:color w:val="000000"/>
                <w:sz w:val="24"/>
              </w:rPr>
              <w:t>10</w:t>
            </w:r>
          </w:p>
        </w:tc>
        <w:tc>
          <w:tcPr>
            <w:tcW w:w="498" w:type="dxa"/>
            <w:vMerge w:val="continue"/>
            <w:noWrap w:val="0"/>
            <w:vAlign w:val="center"/>
          </w:tcPr>
          <w:p>
            <w:pPr>
              <w:spacing w:line="300" w:lineRule="exact"/>
              <w:jc w:val="center"/>
              <w:rPr>
                <w:rFonts w:hint="eastAsia" w:ascii="仿宋_GB2312" w:hAnsi="仿宋_GB2312" w:cs="仿宋_GB2312"/>
                <w:color w:val="000000"/>
                <w:sz w:val="24"/>
              </w:rPr>
            </w:pPr>
          </w:p>
        </w:tc>
        <w:tc>
          <w:tcPr>
            <w:tcW w:w="3589"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使用温州市智慧养老系统，信息定期更新</w:t>
            </w:r>
          </w:p>
        </w:tc>
        <w:tc>
          <w:tcPr>
            <w:tcW w:w="9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036"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11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c>
          <w:tcPr>
            <w:tcW w:w="1390" w:type="dxa"/>
            <w:noWrap w:val="0"/>
            <w:vAlign w:val="center"/>
          </w:tcPr>
          <w:p>
            <w:pPr>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必备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57460"/>
    <w:rsid w:val="0A95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2021-02-09T03:03:00Z</dcterms:created>
  <dc:creator>沐沐爸</dc:creator>
  <cp:lastModifiedBy>沐沐爸</cp:lastModifiedBy>
  <dcterms:modified xsi:type="dcterms:W3CDTF">2021-02-09T03:04:03Z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