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20" w:lineRule="exact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CTSD01-2023-0003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泰政办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" w:firstLine="420"/>
        <w:jc w:val="both"/>
        <w:textAlignment w:val="auto"/>
        <w:rPr>
          <w:rFonts w:hint="default" w:ascii="Times New Roman" w:hAnsi="Times New Roman" w:eastAsia="宋体" w:cs="Times New Roman"/>
          <w:kern w:val="2"/>
          <w:sz w:val="28"/>
          <w:szCs w:val="28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泰顺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县人民政府办公室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关于加快蓝莓产业发展的扶持办法</w:t>
      </w:r>
      <w:r>
        <w:rPr>
          <w:rFonts w:hint="eastAsia" w:ascii="方正小标宋简体" w:hAnsi="Times New Roman" w:eastAsia="方正小标宋简体"/>
          <w:sz w:val="44"/>
          <w:szCs w:val="44"/>
        </w:rPr>
        <w:t>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各乡镇人民政府，县有关单位：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《关于加快蓝莓产业发展的扶持办法》已经县政府研究同意，现印发给你们，请结合实际认真贯彻落实。</w:t>
      </w:r>
      <w:bookmarkStart w:id="0" w:name="_Hlk40797813"/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泰顺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县人民政府办公室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Style w:val="10"/>
          <w:rFonts w:hint="eastAsia" w:ascii="方正小标宋简体" w:eastAsia="方正小标宋简体" w:cs="宋体"/>
          <w:b w:val="0"/>
          <w:sz w:val="44"/>
          <w:szCs w:val="44"/>
        </w:rPr>
      </w:pPr>
      <w:r>
        <w:rPr>
          <w:rStyle w:val="10"/>
          <w:rFonts w:hint="eastAsia" w:ascii="方正小标宋简体" w:eastAsia="方正小标宋简体" w:cs="宋体"/>
          <w:b w:val="0"/>
          <w:sz w:val="44"/>
          <w:szCs w:val="44"/>
        </w:rPr>
        <w:t>关于加快蓝莓产业发展的扶持办法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为推动我县蓝莓产业快速发展，优化生态农业发展布局，推进农民农村共同富裕，结合我县实际情况，特制定本扶持办法。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一、扶持办法适用对象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（一）本办法适用于泰顺县域内从事蓝莓种植的企业、农户、家庭农场、专业合作社等主体。鼓励使用园地、未利用地、荒地或办理了林木采伐证等审批手续的林地进行种植。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二、设立专项扶持资金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（二）县财政局统筹设立蓝莓产业发展扶持专项资金，用于扶持蓝莓基地建设、贷款贴息和风险补偿等。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420" w:leftChars="200"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三、扶持种植基地建设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（三）种植蓝莓连片面积5亩以上，第一年种植补助1200元/亩（密度160株/亩以上），第二年、第三年成活率达到90%及以上（含补株）的分别给予补助400元/亩，达不到要求的不予补助。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（四）建设集中连片5亩以上的大棚设施，普通钢管大棚给予6元/平方米的补助，标准连栋大棚给予30元/平方米的补助，补助比例最高不超过投资额的50%。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594" w:firstLineChars="200"/>
        <w:textAlignment w:val="auto"/>
        <w:rPr>
          <w:rFonts w:hint="eastAsia"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（五）建设集中连片10亩以上的喷滴灌设施，给予1000元/亩的补助，补助比例最高不超过投资额的50%。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（六）经相关部门审批后建设基地主干道集中连片30亩以上，长度200米以上，宽度2米以上（不超过3.5米），硬化厚度15厘米以上的,给予60元/平方米补助。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四、给予贷款贴息补助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县财政对经营种植主体从金融机构获得的“蓝莓”产业专项贷款并用于蓝莓种植的，前三年给予当年实际利息支出的50%且不高于当年实际贷款利率2%贴息补助。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五、建立风险补偿机制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（八）县财政按2000元/亩的标准安排风险补偿金，主要作为种植主体因不可抗力因素导致蓝莓种植失败，无法偿还银行贷款本息时的风险资金。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六、强化金融信贷支持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（九）引导、鼓励金融机构结合扶农、助农、兴农等共富工作要求，及时开发、推出与“蓝莓”产业相关的信贷产品，助力推进我县蓝莓产业高质量发展。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七、鼓励创建区域品牌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（十）鼓励扶持泰顺蓝莓区域品牌创建、农产品地理标志认证，鼓励企业进行绿色食品和有机食品等绿色认证，取得产品或商标的相关认证(认定)的，按《泰顺县质量强县建设奖励资金管理办法》执行。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ascii="黑体" w:hAnsi="黑体" w:eastAsia="黑体" w:cs="黑体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（一）本政策与县级其他政策对同一主体的同类型补助出现重合时，</w:t>
      </w:r>
      <w:r>
        <w:rPr>
          <w:rFonts w:ascii="仿宋_GB2312" w:hAnsi="仿宋_GB2312" w:eastAsia="仿宋_GB2312" w:cs="仿宋_GB2312"/>
          <w:sz w:val="32"/>
          <w:szCs w:val="32"/>
        </w:rPr>
        <w:t>按“就高不就低、最高限额”原则，可执行最高额，但不重复享受。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（二）补助资金兑现工作由县农业农村局牵头，县财政局、县自然资源和规划局、县供销社等部门协同开展。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（三）为发挥金融机构蓝莓信贷资金投放的效率和精准性，组建蓝莓产业农合联，统一服务、扶持、协调蓝莓产业发展。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（四）本办法自2023年4月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日起实施，施行过程中如遇上级有</w:t>
      </w:r>
      <w:r>
        <w:rPr>
          <w:rFonts w:ascii="仿宋_GB2312" w:hAnsi="仿宋_GB2312" w:eastAsia="仿宋_GB2312" w:cs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法律法规和重大政策变化，本</w:t>
      </w:r>
      <w:r>
        <w:rPr>
          <w:rFonts w:ascii="仿宋_GB2312" w:hAnsi="仿宋_GB2312" w:eastAsia="仿宋_GB2312" w:cs="仿宋_GB2312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也</w:t>
      </w:r>
      <w:r>
        <w:rPr>
          <w:rFonts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作相应调整。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color w:val="FF0000"/>
          <w:kern w:val="32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600" w:lineRule="exact"/>
        <w:ind w:left="1050" w:leftChars="100" w:hanging="840" w:hangingChars="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7pt;height:0pt;width:451.5pt;z-index:251661312;mso-width-relative:page;mso-height-relative:page;" filled="f" stroked="t" coordsize="21600,21600" o:gfxdata="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yeFGtMAAAAEAQAADwAAAAAAAAABACAAAAAiAAAAZHJzL2Rvd25yZXYueG1sUEsB&#10;AhQAFAAAAAgAh07iQHlfJR76AQAA8wMAAA4AAAAAAAAAAQAgAAAAIg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抄送：县委、县人大常委会、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政协办公室。</w:t>
      </w:r>
    </w:p>
    <w:p>
      <w:pPr>
        <w:spacing w:line="600" w:lineRule="exact"/>
        <w:ind w:left="0" w:leftChars="0" w:right="-727" w:rightChars="-346" w:firstLine="217" w:firstLineChars="68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25pt;height:0pt;width:451.5pt;z-index:251660288;mso-width-relative:page;mso-height-relative:page;" filled="f" stroked="t" coordsize="21600,21600" o:gfxdata="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En82XVAAAABgEAAA8AAAAAAAAAAQAgAAAAIgAAAGRycy9kb3ducmV2LnhtbFBL&#10;AQIUABQAAAAIAIdO4kDbmyUV+QEAAPM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51.5pt;z-index:251659264;mso-width-relative:page;mso-height-relative:page;" filled="f" stroked="t" coordsize="21600,21600" o:gfxdata="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h8jrUAAAABgEAAA8AAAAAAAAAAQAgAAAAIgAAAGRycy9kb3ducmV2LnhtbFBL&#10;AQIUABQAAAAIAIdO4kCWtu5T+gEAAPMDAAAOAAAAAAAAAAEAIAAAACM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泰顺县人民政府办公室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64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F3C7D"/>
    <w:rsid w:val="015520C3"/>
    <w:rsid w:val="0F3401F2"/>
    <w:rsid w:val="11417516"/>
    <w:rsid w:val="115F3C7D"/>
    <w:rsid w:val="182C618C"/>
    <w:rsid w:val="1F0C624F"/>
    <w:rsid w:val="207C2DEC"/>
    <w:rsid w:val="24D52939"/>
    <w:rsid w:val="2A0A3737"/>
    <w:rsid w:val="31D93F5C"/>
    <w:rsid w:val="400073CD"/>
    <w:rsid w:val="4F3205FE"/>
    <w:rsid w:val="58FC403F"/>
    <w:rsid w:val="5E1A70D7"/>
    <w:rsid w:val="62BC3B2A"/>
    <w:rsid w:val="694C5779"/>
    <w:rsid w:val="6B55794F"/>
    <w:rsid w:val="76C463C3"/>
    <w:rsid w:val="7CE71B23"/>
    <w:rsid w:val="7E8905F3"/>
    <w:rsid w:val="7F7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rPr>
      <w:rFonts w:eastAsia="仿宋_GB2312" w:cs="Times New Roman"/>
      <w:sz w:val="32"/>
      <w:szCs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after="100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2492</Words>
  <Characters>2600</Characters>
  <Lines>0</Lines>
  <Paragraphs>0</Paragraphs>
  <TotalTime>2</TotalTime>
  <ScaleCrop>false</ScaleCrop>
  <LinksUpToDate>false</LinksUpToDate>
  <CharactersWithSpaces>2664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2022-01-14T03:31:00Z</dcterms:created>
  <dc:creator>林帮军</dc:creator>
  <cp:lastModifiedBy>Administrator</cp:lastModifiedBy>
  <dcterms:modified xsi:type="dcterms:W3CDTF">2023-03-20T01:31:03Z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A983E3C677854070BE3F527B5B3F0A27</vt:lpwstr>
  </property>
</Properties>
</file>