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before="0" w:after="0" w:line="240" w:lineRule="auto"/>
        <w:jc w:val="both"/>
        <w:rPr>
          <w:rFonts w:ascii="仿宋" w:hAnsi="仿宋" w:eastAsia="仿宋" w:cs="仿宋"/>
          <w:b w:val="0"/>
          <w:bCs w:val="0"/>
          <w:sz w:val="32"/>
          <w:szCs w:val="32"/>
          <w:lang w:val="en-US" w:eastAsia="zh-CN"/>
        </w:rPr>
      </w:pPr>
      <w:bookmarkStart w:id="0" w:name="_Toc291003253"/>
      <w:bookmarkStart w:id="1" w:name="_Toc26689"/>
      <w:bookmarkStart w:id="2" w:name="_Toc291003729"/>
      <w:bookmarkStart w:id="3" w:name="_Toc336419902"/>
      <w:bookmarkStart w:id="4" w:name="_Toc291002928"/>
      <w:r>
        <w:rPr>
          <w:rFonts w:hint="default" w:ascii="Times New Roman" w:hAnsi="Times New Roman" w:eastAsia="黑体" w:cs="Times New Roman"/>
          <w:b w:val="0"/>
          <w:bCs w:val="0"/>
          <w:sz w:val="32"/>
          <w:szCs w:val="32"/>
          <w:lang w:val="en-US" w:eastAsia="zh-CN"/>
        </w:rPr>
        <w:t>附件3</w:t>
      </w:r>
    </w:p>
    <w:bookmarkEnd w:id="0"/>
    <w:bookmarkEnd w:id="1"/>
    <w:bookmarkEnd w:id="2"/>
    <w:bookmarkEnd w:id="3"/>
    <w:bookmarkEnd w:id="4"/>
    <w:p>
      <w:pPr>
        <w:pStyle w:val="5"/>
        <w:spacing w:before="0" w:after="0" w:line="240" w:lineRule="auto"/>
        <w:jc w:val="center"/>
        <w:rPr>
          <w:rFonts w:hint="eastAsia" w:ascii="方正小标宋简体" w:hAnsi="方正小标宋简体" w:eastAsia="方正小标宋简体" w:cs="方正小标宋简体"/>
          <w:b w:val="0"/>
          <w:bCs w:val="0"/>
          <w:sz w:val="44"/>
          <w:szCs w:val="44"/>
          <w:lang w:val="zh-CN"/>
        </w:rPr>
      </w:pPr>
      <w:r>
        <w:rPr>
          <w:rFonts w:hint="eastAsia" w:ascii="方正小标宋简体" w:hAnsi="方正小标宋简体" w:eastAsia="方正小标宋简体" w:cs="方正小标宋简体"/>
          <w:b w:val="0"/>
          <w:bCs w:val="0"/>
          <w:sz w:val="44"/>
          <w:szCs w:val="44"/>
          <w:lang w:val="zh-CN"/>
        </w:rPr>
        <w:t>全国基层中医药</w:t>
      </w:r>
      <w:r>
        <w:rPr>
          <w:rFonts w:hint="eastAsia" w:ascii="方正小标宋简体" w:hAnsi="方正小标宋简体" w:eastAsia="方正小标宋简体" w:cs="方正小标宋简体"/>
          <w:b w:val="0"/>
          <w:bCs w:val="0"/>
          <w:sz w:val="44"/>
          <w:szCs w:val="44"/>
          <w:lang w:val="en-US" w:eastAsia="zh-CN"/>
        </w:rPr>
        <w:t>工作</w:t>
      </w:r>
      <w:r>
        <w:rPr>
          <w:rFonts w:hint="eastAsia" w:ascii="方正小标宋简体" w:hAnsi="方正小标宋简体" w:eastAsia="方正小标宋简体" w:cs="方正小标宋简体"/>
          <w:b w:val="0"/>
          <w:bCs w:val="0"/>
          <w:sz w:val="44"/>
          <w:szCs w:val="44"/>
        </w:rPr>
        <w:t>示范县</w:t>
      </w:r>
      <w:r>
        <w:rPr>
          <w:rFonts w:hint="eastAsia" w:ascii="方正小标宋简体" w:hAnsi="方正小标宋简体" w:eastAsia="方正小标宋简体" w:cs="方正小标宋简体"/>
          <w:b w:val="0"/>
          <w:bCs w:val="0"/>
          <w:sz w:val="44"/>
          <w:szCs w:val="44"/>
          <w:lang w:val="en-US" w:eastAsia="zh-CN"/>
        </w:rPr>
        <w:t>现场评审任务分解表</w:t>
      </w:r>
    </w:p>
    <w:tbl>
      <w:tblPr>
        <w:tblStyle w:val="8"/>
        <w:tblW w:w="1414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97"/>
        <w:gridCol w:w="3748"/>
        <w:gridCol w:w="4167"/>
        <w:gridCol w:w="653"/>
        <w:gridCol w:w="16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trPr>
        <w:tc>
          <w:tcPr>
            <w:tcW w:w="3897" w:type="dxa"/>
            <w:tcBorders>
              <w:bottom w:val="single" w:color="000000" w:sz="4" w:space="0"/>
              <w:right w:val="single" w:color="000000" w:sz="4" w:space="0"/>
              <w:tl2br w:val="nil"/>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jc w:val="center"/>
              <w:textAlignment w:val="auto"/>
              <w:rPr>
                <w:rFonts w:hint="eastAsia" w:ascii="黑体" w:hAnsi="黑体" w:eastAsia="黑体" w:cs="黑体"/>
                <w:b w:val="0"/>
                <w:bCs w:val="0"/>
                <w:color w:val="000000"/>
                <w:sz w:val="21"/>
                <w:szCs w:val="21"/>
              </w:rPr>
            </w:pPr>
            <w:r>
              <w:rPr>
                <w:rFonts w:hint="eastAsia" w:ascii="黑体" w:hAnsi="黑体" w:eastAsia="黑体" w:cs="黑体"/>
                <w:b w:val="0"/>
                <w:bCs w:val="0"/>
                <w:color w:val="000000"/>
                <w:sz w:val="21"/>
                <w:szCs w:val="21"/>
              </w:rPr>
              <w:t>建设标准</w:t>
            </w:r>
          </w:p>
        </w:tc>
        <w:tc>
          <w:tcPr>
            <w:tcW w:w="3748" w:type="dxa"/>
            <w:tcBorders>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jc w:val="center"/>
              <w:textAlignment w:val="auto"/>
              <w:rPr>
                <w:rFonts w:hint="eastAsia" w:ascii="黑体" w:hAnsi="黑体" w:eastAsia="黑体" w:cs="黑体"/>
                <w:b w:val="0"/>
                <w:bCs/>
                <w:color w:val="000000"/>
                <w:kern w:val="0"/>
                <w:sz w:val="24"/>
                <w:szCs w:val="24"/>
              </w:rPr>
            </w:pPr>
            <w:r>
              <w:rPr>
                <w:rFonts w:hint="eastAsia" w:ascii="黑体" w:hAnsi="黑体" w:eastAsia="黑体" w:cs="黑体"/>
                <w:b w:val="0"/>
                <w:bCs/>
                <w:color w:val="000000"/>
                <w:kern w:val="0"/>
                <w:sz w:val="24"/>
                <w:szCs w:val="24"/>
              </w:rPr>
              <w:t>评审方法</w:t>
            </w:r>
          </w:p>
        </w:tc>
        <w:tc>
          <w:tcPr>
            <w:tcW w:w="4167" w:type="dxa"/>
            <w:tcBorders>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jc w:val="center"/>
              <w:textAlignment w:val="auto"/>
              <w:rPr>
                <w:rFonts w:hint="eastAsia" w:ascii="黑体" w:hAnsi="黑体" w:eastAsia="黑体" w:cs="黑体"/>
                <w:b w:val="0"/>
                <w:bCs/>
                <w:color w:val="000000"/>
                <w:kern w:val="0"/>
                <w:sz w:val="24"/>
                <w:szCs w:val="24"/>
              </w:rPr>
            </w:pPr>
            <w:r>
              <w:rPr>
                <w:rFonts w:hint="eastAsia" w:ascii="黑体" w:hAnsi="黑体" w:eastAsia="黑体" w:cs="黑体"/>
                <w:b w:val="0"/>
                <w:bCs/>
                <w:color w:val="000000"/>
                <w:kern w:val="0"/>
                <w:sz w:val="24"/>
                <w:szCs w:val="24"/>
              </w:rPr>
              <w:t>评分细则</w:t>
            </w:r>
          </w:p>
        </w:tc>
        <w:tc>
          <w:tcPr>
            <w:tcW w:w="653" w:type="dxa"/>
            <w:tcBorders>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jc w:val="center"/>
              <w:textAlignment w:val="auto"/>
              <w:rPr>
                <w:rFonts w:hint="eastAsia" w:ascii="黑体" w:hAnsi="黑体" w:eastAsia="黑体" w:cs="黑体"/>
                <w:b w:val="0"/>
                <w:bCs/>
                <w:color w:val="000000"/>
                <w:kern w:val="0"/>
                <w:sz w:val="24"/>
                <w:szCs w:val="24"/>
              </w:rPr>
            </w:pPr>
            <w:r>
              <w:rPr>
                <w:rFonts w:hint="eastAsia" w:ascii="黑体" w:hAnsi="黑体" w:eastAsia="黑体" w:cs="黑体"/>
                <w:b w:val="0"/>
                <w:bCs/>
                <w:color w:val="000000"/>
                <w:kern w:val="0"/>
                <w:sz w:val="24"/>
                <w:szCs w:val="24"/>
              </w:rPr>
              <w:t>分值</w:t>
            </w:r>
          </w:p>
        </w:tc>
        <w:tc>
          <w:tcPr>
            <w:tcW w:w="1684" w:type="dxa"/>
            <w:tcBorders>
              <w:left w:val="single" w:color="000000" w:sz="4" w:space="0"/>
              <w:bottom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jc w:val="center"/>
              <w:textAlignment w:val="auto"/>
              <w:rPr>
                <w:rFonts w:hint="eastAsia" w:ascii="黑体" w:hAnsi="黑体" w:eastAsia="黑体" w:cs="黑体"/>
                <w:b w:val="0"/>
                <w:bCs/>
                <w:color w:val="000000"/>
                <w:kern w:val="0"/>
                <w:sz w:val="24"/>
                <w:szCs w:val="24"/>
                <w:lang w:val="en-US" w:eastAsia="zh-CN"/>
              </w:rPr>
            </w:pPr>
            <w:r>
              <w:rPr>
                <w:rFonts w:hint="eastAsia" w:ascii="黑体" w:hAnsi="黑体" w:eastAsia="黑体" w:cs="黑体"/>
                <w:b w:val="0"/>
                <w:bCs/>
                <w:color w:val="000000"/>
                <w:kern w:val="0"/>
                <w:sz w:val="24"/>
                <w:szCs w:val="24"/>
                <w:lang w:val="en-US" w:eastAsia="zh-CN"/>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14149" w:type="dxa"/>
            <w:gridSpan w:val="5"/>
            <w:tcBorders>
              <w:top w:val="single" w:color="000000" w:sz="4" w:space="0"/>
              <w:bottom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textAlignment w:val="auto"/>
              <w:rPr>
                <w:rFonts w:hint="eastAsia" w:ascii="宋体" w:hAnsi="宋体" w:eastAsia="宋体" w:cs="宋体"/>
                <w:b w:val="0"/>
                <w:bCs w:val="0"/>
                <w:color w:val="000000"/>
                <w:sz w:val="21"/>
                <w:szCs w:val="21"/>
              </w:rPr>
            </w:pPr>
            <w:r>
              <w:rPr>
                <w:rFonts w:hint="eastAsia" w:ascii="楷体_GB2312" w:hAnsi="楷体_GB2312" w:eastAsia="楷体_GB2312" w:cs="楷体_GB2312"/>
                <w:b w:val="0"/>
                <w:bCs w:val="0"/>
                <w:color w:val="000000"/>
                <w:sz w:val="21"/>
                <w:szCs w:val="21"/>
              </w:rPr>
              <w:t>一、组织管理（</w:t>
            </w:r>
            <w:r>
              <w:rPr>
                <w:rFonts w:hint="eastAsia" w:ascii="楷体_GB2312" w:hAnsi="楷体_GB2312" w:eastAsia="楷体_GB2312" w:cs="楷体_GB2312"/>
                <w:b w:val="0"/>
                <w:bCs w:val="0"/>
                <w:color w:val="000000"/>
                <w:sz w:val="21"/>
                <w:szCs w:val="21"/>
                <w:lang w:val="en-US" w:eastAsia="zh-CN"/>
              </w:rPr>
              <w:t>100</w:t>
            </w:r>
            <w:r>
              <w:rPr>
                <w:rFonts w:hint="eastAsia" w:ascii="楷体_GB2312" w:hAnsi="楷体_GB2312" w:eastAsia="楷体_GB2312" w:cs="楷体_GB2312"/>
                <w:b w:val="0"/>
                <w:bCs w:val="0"/>
                <w:color w:val="000000"/>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3897" w:type="dxa"/>
            <w:vMerge w:val="restart"/>
            <w:tcBorders>
              <w:top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★1.1县委、县政府深入贯彻落实习近平总书记关于中医药工作的重要论述、指示精神，认真贯彻落实《中华人民共和国中医药法》《中共中央</w:t>
            </w:r>
            <w:r>
              <w:rPr>
                <w:rFonts w:hint="eastAsia" w:ascii="宋体" w:hAnsi="宋体" w:eastAsia="宋体" w:cs="宋体"/>
                <w:b w:val="0"/>
                <w:bCs w:val="0"/>
                <w:color w:val="000000"/>
                <w:sz w:val="21"/>
                <w:szCs w:val="21"/>
                <w:lang w:val="en-US" w:eastAsia="zh-CN"/>
              </w:rPr>
              <w:t xml:space="preserve"> </w:t>
            </w:r>
            <w:r>
              <w:rPr>
                <w:rFonts w:hint="eastAsia" w:ascii="宋体" w:hAnsi="宋体" w:eastAsia="宋体" w:cs="宋体"/>
                <w:b w:val="0"/>
                <w:bCs w:val="0"/>
                <w:color w:val="000000"/>
                <w:sz w:val="21"/>
                <w:szCs w:val="21"/>
              </w:rPr>
              <w:t>国务院关于促进中医药传承创新发展的意见》，充分发挥党委在中医药工作中的核心领导作用，将中医药工作纳入本县国民经济和社会发展规划及政府议事日程。</w:t>
            </w:r>
          </w:p>
          <w:p>
            <w:pPr>
              <w:keepNext w:val="0"/>
              <w:keepLines w:val="0"/>
              <w:pageBreakBefore w:val="0"/>
              <w:widowControl w:val="0"/>
              <w:kinsoku/>
              <w:wordWrap/>
              <w:overflowPunct/>
              <w:topLinePunct w:val="0"/>
              <w:autoSpaceDE/>
              <w:autoSpaceDN/>
              <w:bidi w:val="0"/>
              <w:adjustRightInd/>
              <w:snapToGrid/>
              <w:spacing w:beforeAutospacing="0" w:line="320" w:lineRule="exact"/>
              <w:ind w:firstLine="0"/>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w:t>
            </w:r>
            <w:r>
              <w:rPr>
                <w:rFonts w:hint="eastAsia" w:ascii="宋体" w:hAnsi="宋体" w:eastAsia="宋体" w:cs="宋体"/>
                <w:b w:val="0"/>
                <w:bCs w:val="0"/>
                <w:color w:val="000000"/>
                <w:sz w:val="21"/>
                <w:szCs w:val="21"/>
                <w:lang w:val="en-US" w:eastAsia="zh-CN"/>
              </w:rPr>
              <w:t>4</w:t>
            </w:r>
            <w:r>
              <w:rPr>
                <w:rFonts w:hint="eastAsia" w:ascii="宋体" w:hAnsi="宋体" w:eastAsia="宋体" w:cs="宋体"/>
                <w:b w:val="0"/>
                <w:bCs w:val="0"/>
                <w:color w:val="000000"/>
                <w:sz w:val="21"/>
                <w:szCs w:val="21"/>
              </w:rPr>
              <w:t>0分≥</w:t>
            </w:r>
            <w:r>
              <w:rPr>
                <w:rFonts w:hint="eastAsia" w:ascii="宋体" w:hAnsi="宋体" w:eastAsia="宋体" w:cs="宋体"/>
                <w:b w:val="0"/>
                <w:bCs w:val="0"/>
                <w:color w:val="000000"/>
                <w:sz w:val="21"/>
                <w:szCs w:val="21"/>
                <w:lang w:val="en-US" w:eastAsia="zh-CN"/>
              </w:rPr>
              <w:t>36分为达标</w:t>
            </w:r>
            <w:r>
              <w:rPr>
                <w:rFonts w:hint="eastAsia" w:ascii="宋体" w:hAnsi="宋体" w:eastAsia="宋体" w:cs="宋体"/>
                <w:b w:val="0"/>
                <w:bCs w:val="0"/>
                <w:color w:val="000000"/>
                <w:sz w:val="21"/>
                <w:szCs w:val="21"/>
              </w:rPr>
              <w:t>）</w:t>
            </w:r>
          </w:p>
        </w:tc>
        <w:tc>
          <w:tcPr>
            <w:tcW w:w="374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jc w:val="left"/>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kern w:val="0"/>
                <w:sz w:val="21"/>
                <w:szCs w:val="21"/>
              </w:rPr>
              <w:t>1.1.1</w:t>
            </w:r>
            <w:r>
              <w:rPr>
                <w:rFonts w:hint="eastAsia" w:ascii="宋体" w:hAnsi="宋体" w:eastAsia="宋体" w:cs="宋体"/>
                <w:b w:val="0"/>
                <w:bCs w:val="0"/>
                <w:color w:val="000000"/>
                <w:sz w:val="21"/>
                <w:szCs w:val="21"/>
              </w:rPr>
              <w:t>查阅县委</w:t>
            </w:r>
            <w:r>
              <w:rPr>
                <w:rFonts w:hint="eastAsia" w:ascii="宋体" w:hAnsi="宋体" w:eastAsia="宋体" w:cs="宋体"/>
                <w:b w:val="0"/>
                <w:bCs w:val="0"/>
                <w:color w:val="000000"/>
                <w:sz w:val="21"/>
                <w:szCs w:val="21"/>
                <w:lang w:val="en-US" w:eastAsia="zh-CN"/>
              </w:rPr>
              <w:t>县政府</w:t>
            </w:r>
            <w:r>
              <w:rPr>
                <w:rFonts w:hint="eastAsia" w:ascii="宋体" w:hAnsi="宋体" w:eastAsia="宋体" w:cs="宋体"/>
                <w:b w:val="0"/>
                <w:bCs w:val="0"/>
                <w:color w:val="000000"/>
                <w:sz w:val="21"/>
                <w:szCs w:val="21"/>
              </w:rPr>
              <w:t>传达学习习近平总书记关于中医药工作的重要论述、《中华人民共和国中医药法》《中共中央</w:t>
            </w:r>
            <w:r>
              <w:rPr>
                <w:rFonts w:hint="eastAsia" w:ascii="宋体" w:hAnsi="宋体" w:eastAsia="宋体" w:cs="宋体"/>
                <w:b w:val="0"/>
                <w:bCs w:val="0"/>
                <w:color w:val="000000"/>
                <w:sz w:val="21"/>
                <w:szCs w:val="21"/>
                <w:lang w:val="en-US" w:eastAsia="zh-CN"/>
              </w:rPr>
              <w:t xml:space="preserve"> </w:t>
            </w:r>
            <w:r>
              <w:rPr>
                <w:rFonts w:hint="eastAsia" w:ascii="宋体" w:hAnsi="宋体" w:eastAsia="宋体" w:cs="宋体"/>
                <w:b w:val="0"/>
                <w:bCs w:val="0"/>
                <w:color w:val="000000"/>
                <w:sz w:val="21"/>
                <w:szCs w:val="21"/>
              </w:rPr>
              <w:t>国务院关于促进中医药传承创新发展的意见》及其他党中央 国务院对中医药工作重大决策部署文件等的会议记录、纪要等原始资料。</w:t>
            </w:r>
          </w:p>
        </w:tc>
        <w:tc>
          <w:tcPr>
            <w:tcW w:w="41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highlight w:val="none"/>
              </w:rPr>
              <w:t>未</w:t>
            </w:r>
            <w:r>
              <w:rPr>
                <w:rFonts w:hint="eastAsia" w:ascii="宋体" w:hAnsi="宋体" w:eastAsia="宋体" w:cs="宋体"/>
                <w:b w:val="0"/>
                <w:bCs w:val="0"/>
                <w:color w:val="000000"/>
                <w:sz w:val="21"/>
                <w:szCs w:val="21"/>
                <w:highlight w:val="none"/>
                <w:lang w:val="en-US" w:eastAsia="zh-CN"/>
              </w:rPr>
              <w:t>见相关会议记录、纪要</w:t>
            </w:r>
            <w:r>
              <w:rPr>
                <w:rFonts w:hint="eastAsia" w:ascii="宋体" w:hAnsi="宋体" w:eastAsia="宋体" w:cs="宋体"/>
                <w:b w:val="0"/>
                <w:bCs w:val="0"/>
                <w:color w:val="000000"/>
                <w:sz w:val="21"/>
                <w:szCs w:val="21"/>
                <w:highlight w:val="none"/>
              </w:rPr>
              <w:t>，</w:t>
            </w:r>
            <w:r>
              <w:rPr>
                <w:rFonts w:hint="eastAsia" w:ascii="宋体" w:hAnsi="宋体" w:eastAsia="宋体" w:cs="宋体"/>
                <w:b w:val="0"/>
                <w:bCs w:val="0"/>
                <w:color w:val="000000"/>
                <w:sz w:val="21"/>
                <w:szCs w:val="21"/>
                <w:highlight w:val="none"/>
                <w:lang w:val="en-US" w:eastAsia="zh-CN"/>
              </w:rPr>
              <w:t>扣10分。（至少包含习近平总书记关于中医药工作的重要论述、《中华人民共和国中医药法》《中共中央 国务院关于促进中医药传承创新发展的意见》三项学习内容，少一项扣3分）</w:t>
            </w:r>
          </w:p>
        </w:tc>
        <w:tc>
          <w:tcPr>
            <w:tcW w:w="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10</w:t>
            </w:r>
          </w:p>
        </w:tc>
        <w:tc>
          <w:tcPr>
            <w:tcW w:w="1684" w:type="dxa"/>
            <w:tcBorders>
              <w:top w:val="single" w:color="000000" w:sz="4" w:space="0"/>
              <w:left w:val="single" w:color="000000" w:sz="4" w:space="0"/>
              <w:bottom w:val="single" w:color="000000" w:sz="4" w:space="0"/>
            </w:tcBorders>
            <w:shd w:val="clear" w:color="auto" w:fill="FFFFFF"/>
            <w:noWrap/>
            <w:vAlign w:val="top"/>
          </w:tcPr>
          <w:p>
            <w:pPr>
              <w:keepNext w:val="0"/>
              <w:keepLines w:val="0"/>
              <w:pageBreakBefore w:val="0"/>
              <w:widowControl w:val="0"/>
              <w:kinsoku/>
              <w:wordWrap/>
              <w:overflowPunct/>
              <w:topLinePunct w:val="0"/>
              <w:autoSpaceDE/>
              <w:autoSpaceDN/>
              <w:bidi w:val="0"/>
              <w:adjustRightInd/>
              <w:snapToGrid/>
              <w:spacing w:beforeAutospacing="0" w:line="320" w:lineRule="exact"/>
              <w:ind w:firstLine="210" w:firstLineChars="100"/>
              <w:jc w:val="center"/>
              <w:textAlignment w:val="auto"/>
              <w:rPr>
                <w:rFonts w:hint="eastAsia" w:ascii="宋体" w:hAnsi="宋体" w:eastAsia="宋体" w:cs="宋体"/>
                <w:b w:val="0"/>
                <w:bCs w:val="0"/>
                <w:color w:val="000000"/>
                <w:kern w:val="0"/>
                <w:sz w:val="21"/>
                <w:szCs w:val="21"/>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beforeAutospacing="0" w:line="320" w:lineRule="exact"/>
              <w:ind w:firstLine="210" w:firstLineChars="100"/>
              <w:jc w:val="center"/>
              <w:textAlignment w:val="auto"/>
              <w:rPr>
                <w:rFonts w:hint="eastAsia" w:ascii="宋体" w:hAnsi="宋体" w:eastAsia="宋体" w:cs="宋体"/>
                <w:b w:val="0"/>
                <w:bCs w:val="0"/>
                <w:color w:val="000000"/>
                <w:kern w:val="0"/>
                <w:sz w:val="21"/>
                <w:szCs w:val="21"/>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beforeAutospacing="0" w:line="320" w:lineRule="exact"/>
              <w:ind w:firstLine="210" w:firstLineChars="100"/>
              <w:jc w:val="both"/>
              <w:textAlignment w:val="auto"/>
              <w:rPr>
                <w:rFonts w:hint="eastAsia" w:ascii="宋体" w:hAnsi="宋体" w:eastAsia="宋体" w:cs="宋体"/>
                <w:b w:val="0"/>
                <w:bCs w:val="0"/>
                <w:color w:val="000000"/>
                <w:kern w:val="0"/>
                <w:sz w:val="21"/>
                <w:szCs w:val="21"/>
                <w:highlight w:val="none"/>
                <w:lang w:val="en-US" w:eastAsia="zh-CN" w:bidi="ar-SA"/>
              </w:rPr>
            </w:pPr>
            <w:r>
              <w:rPr>
                <w:rFonts w:hint="eastAsia" w:ascii="宋体" w:hAnsi="宋体" w:eastAsia="宋体" w:cs="宋体"/>
                <w:b w:val="0"/>
                <w:bCs w:val="0"/>
                <w:color w:val="000000"/>
                <w:kern w:val="0"/>
                <w:sz w:val="21"/>
                <w:szCs w:val="21"/>
                <w:highlight w:val="none"/>
                <w:lang w:val="en-US" w:eastAsia="zh-CN" w:bidi="ar-SA"/>
              </w:rPr>
              <w:t>★县府办</w:t>
            </w:r>
          </w:p>
          <w:p>
            <w:pPr>
              <w:pStyle w:val="3"/>
              <w:keepNext w:val="0"/>
              <w:keepLines w:val="0"/>
              <w:pageBreakBefore w:val="0"/>
              <w:widowControl w:val="0"/>
              <w:kinsoku/>
              <w:wordWrap/>
              <w:overflowPunct/>
              <w:topLinePunct w:val="0"/>
              <w:autoSpaceDE/>
              <w:autoSpaceDN/>
              <w:bidi w:val="0"/>
              <w:adjustRightInd/>
              <w:snapToGrid/>
              <w:spacing w:before="0" w:beforeAutospacing="0" w:after="0" w:line="320" w:lineRule="exact"/>
              <w:jc w:val="center"/>
              <w:textAlignment w:val="auto"/>
              <w:rPr>
                <w:rFonts w:hint="eastAsia" w:ascii="宋体" w:hAnsi="宋体" w:eastAsia="宋体" w:cs="宋体"/>
                <w:b w:val="0"/>
                <w:bCs w:val="0"/>
                <w:color w:val="000000"/>
                <w:kern w:val="0"/>
                <w:sz w:val="21"/>
                <w:szCs w:val="21"/>
                <w:highlight w:val="none"/>
                <w:lang w:val="en-US" w:eastAsia="zh-CN" w:bidi="ar-SA"/>
              </w:rPr>
            </w:pPr>
            <w:r>
              <w:rPr>
                <w:rFonts w:hint="eastAsia" w:ascii="宋体" w:hAnsi="宋体" w:eastAsia="宋体" w:cs="宋体"/>
                <w:b w:val="0"/>
                <w:bCs w:val="0"/>
                <w:color w:val="000000"/>
                <w:kern w:val="0"/>
                <w:sz w:val="21"/>
                <w:szCs w:val="21"/>
                <w:highlight w:val="none"/>
                <w:lang w:val="en-US" w:eastAsia="zh-CN" w:bidi="ar-SA"/>
              </w:rPr>
              <w:t>各成员单位</w:t>
            </w:r>
          </w:p>
          <w:p>
            <w:pPr>
              <w:pStyle w:val="3"/>
              <w:keepNext w:val="0"/>
              <w:keepLines w:val="0"/>
              <w:pageBreakBefore w:val="0"/>
              <w:widowControl w:val="0"/>
              <w:kinsoku/>
              <w:wordWrap/>
              <w:overflowPunct/>
              <w:topLinePunct w:val="0"/>
              <w:autoSpaceDE/>
              <w:autoSpaceDN/>
              <w:bidi w:val="0"/>
              <w:adjustRightInd/>
              <w:snapToGrid/>
              <w:spacing w:before="0" w:beforeAutospacing="0" w:after="0" w:line="320" w:lineRule="exact"/>
              <w:jc w:val="center"/>
              <w:textAlignment w:val="auto"/>
              <w:rPr>
                <w:rFonts w:hint="eastAsia" w:ascii="宋体" w:hAnsi="宋体" w:eastAsia="宋体" w:cs="宋体"/>
                <w:b w:val="0"/>
                <w:bCs w:val="0"/>
                <w:color w:val="000000"/>
                <w:kern w:val="0"/>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3897" w:type="dxa"/>
            <w:vMerge w:val="continue"/>
            <w:tcBorders>
              <w:top w:val="single" w:color="000000" w:sz="4" w:space="0"/>
              <w:bottom w:val="single" w:color="000000" w:sz="4" w:space="0"/>
              <w:right w:val="single" w:color="000000" w:sz="4" w:space="0"/>
            </w:tcBorders>
            <w:shd w:val="clear" w:color="auto" w:fill="FFFFFF"/>
            <w:noWrap/>
            <w:vAlign w:val="center"/>
          </w:tcPr>
          <w:p/>
        </w:tc>
        <w:tc>
          <w:tcPr>
            <w:tcW w:w="374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jc w:val="left"/>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rPr>
              <w:t>1.1.2</w:t>
            </w:r>
            <w:r>
              <w:rPr>
                <w:rFonts w:hint="eastAsia" w:ascii="宋体" w:hAnsi="宋体" w:eastAsia="宋体" w:cs="宋体"/>
                <w:b w:val="0"/>
                <w:bCs w:val="0"/>
                <w:color w:val="000000"/>
                <w:kern w:val="0"/>
                <w:sz w:val="21"/>
                <w:szCs w:val="21"/>
              </w:rPr>
              <w:t>查阅县国民经济和社会发展规划</w:t>
            </w:r>
            <w:r>
              <w:rPr>
                <w:rFonts w:hint="eastAsia" w:ascii="宋体" w:hAnsi="宋体" w:eastAsia="宋体" w:cs="宋体"/>
                <w:b w:val="0"/>
                <w:bCs w:val="0"/>
                <w:color w:val="000000"/>
                <w:kern w:val="0"/>
                <w:sz w:val="21"/>
                <w:szCs w:val="21"/>
                <w:lang w:eastAsia="zh-CN"/>
              </w:rPr>
              <w:t>。</w:t>
            </w:r>
          </w:p>
        </w:tc>
        <w:tc>
          <w:tcPr>
            <w:tcW w:w="41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textAlignment w:val="auto"/>
              <w:rPr>
                <w:rFonts w:hint="eastAsia" w:ascii="宋体" w:hAnsi="宋体" w:eastAsia="宋体" w:cs="宋体"/>
                <w:b w:val="0"/>
                <w:bCs w:val="0"/>
                <w:color w:val="000000"/>
                <w:sz w:val="21"/>
                <w:szCs w:val="21"/>
                <w:lang w:eastAsia="zh-CN"/>
              </w:rPr>
            </w:pPr>
            <w:r>
              <w:rPr>
                <w:rFonts w:hint="eastAsia" w:ascii="宋体" w:hAnsi="宋体" w:eastAsia="宋体" w:cs="宋体"/>
                <w:b w:val="0"/>
                <w:bCs w:val="0"/>
                <w:color w:val="000000"/>
                <w:sz w:val="21"/>
                <w:szCs w:val="21"/>
              </w:rPr>
              <w:t>中医药工作</w:t>
            </w:r>
            <w:r>
              <w:rPr>
                <w:rFonts w:hint="eastAsia" w:ascii="宋体" w:hAnsi="宋体" w:eastAsia="宋体" w:cs="宋体"/>
                <w:b w:val="0"/>
                <w:bCs w:val="0"/>
                <w:color w:val="000000"/>
                <w:sz w:val="21"/>
                <w:szCs w:val="21"/>
                <w:lang w:val="en-US" w:eastAsia="zh-CN"/>
              </w:rPr>
              <w:t>未</w:t>
            </w:r>
            <w:r>
              <w:rPr>
                <w:rFonts w:hint="eastAsia" w:ascii="宋体" w:hAnsi="宋体" w:eastAsia="宋体" w:cs="宋体"/>
                <w:b w:val="0"/>
                <w:bCs w:val="0"/>
                <w:color w:val="000000"/>
                <w:sz w:val="21"/>
                <w:szCs w:val="21"/>
              </w:rPr>
              <w:t>纳入县国民经济和社会发展规划</w:t>
            </w:r>
            <w:r>
              <w:rPr>
                <w:rFonts w:hint="eastAsia" w:ascii="宋体" w:hAnsi="宋体" w:eastAsia="宋体" w:cs="宋体"/>
                <w:b w:val="0"/>
                <w:bCs w:val="0"/>
                <w:color w:val="000000"/>
                <w:sz w:val="21"/>
                <w:szCs w:val="21"/>
                <w:lang w:eastAsia="zh-CN"/>
              </w:rPr>
              <w:t>，</w:t>
            </w:r>
            <w:r>
              <w:rPr>
                <w:rFonts w:hint="eastAsia" w:ascii="宋体" w:hAnsi="宋体" w:eastAsia="宋体" w:cs="宋体"/>
                <w:b w:val="0"/>
                <w:bCs w:val="0"/>
                <w:color w:val="000000"/>
                <w:sz w:val="21"/>
                <w:szCs w:val="21"/>
                <w:lang w:val="en-US" w:eastAsia="zh-CN"/>
              </w:rPr>
              <w:t>扣10分</w:t>
            </w:r>
            <w:r>
              <w:rPr>
                <w:rFonts w:hint="eastAsia" w:ascii="宋体" w:hAnsi="宋体" w:eastAsia="宋体" w:cs="宋体"/>
                <w:b w:val="0"/>
                <w:bCs w:val="0"/>
                <w:color w:val="000000"/>
                <w:sz w:val="21"/>
                <w:szCs w:val="21"/>
                <w:lang w:eastAsia="zh-CN"/>
              </w:rPr>
              <w:t>；</w:t>
            </w:r>
          </w:p>
          <w:p>
            <w:pPr>
              <w:keepNext w:val="0"/>
              <w:keepLines w:val="0"/>
              <w:pageBreakBefore w:val="0"/>
              <w:widowControl w:val="0"/>
              <w:kinsoku/>
              <w:wordWrap/>
              <w:overflowPunct/>
              <w:topLinePunct w:val="0"/>
              <w:autoSpaceDE/>
              <w:autoSpaceDN/>
              <w:bidi w:val="0"/>
              <w:adjustRightInd/>
              <w:snapToGrid/>
              <w:spacing w:beforeAutospacing="0" w:line="320" w:lineRule="exact"/>
              <w:ind w:firstLine="0"/>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纳入发展规划，但内容不具体、指导性不强，扣2分；</w:t>
            </w:r>
          </w:p>
          <w:p>
            <w:pPr>
              <w:keepNext w:val="0"/>
              <w:keepLines w:val="0"/>
              <w:pageBreakBefore w:val="0"/>
              <w:widowControl w:val="0"/>
              <w:kinsoku/>
              <w:wordWrap/>
              <w:overflowPunct/>
              <w:topLinePunct w:val="0"/>
              <w:autoSpaceDE/>
              <w:autoSpaceDN/>
              <w:bidi w:val="0"/>
              <w:adjustRightInd/>
              <w:snapToGrid/>
              <w:spacing w:beforeAutospacing="0" w:line="320" w:lineRule="exact"/>
              <w:ind w:firstLine="0"/>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未体现财政支持，扣2分。</w:t>
            </w:r>
          </w:p>
        </w:tc>
        <w:tc>
          <w:tcPr>
            <w:tcW w:w="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10</w:t>
            </w:r>
          </w:p>
        </w:tc>
        <w:tc>
          <w:tcPr>
            <w:tcW w:w="1684" w:type="dxa"/>
            <w:tcBorders>
              <w:top w:val="single" w:color="000000" w:sz="4" w:space="0"/>
              <w:left w:val="single" w:color="000000" w:sz="4" w:space="0"/>
              <w:bottom w:val="single" w:color="000000" w:sz="4" w:space="0"/>
            </w:tcBorders>
            <w:shd w:val="clear" w:color="auto" w:fill="FFFFFF"/>
            <w:noWrap/>
            <w:vAlign w:val="top"/>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jc w:val="center"/>
              <w:textAlignment w:val="auto"/>
              <w:rPr>
                <w:rFonts w:hint="eastAsia" w:ascii="宋体" w:hAnsi="宋体" w:eastAsia="宋体" w:cs="宋体"/>
                <w:b w:val="0"/>
                <w:bCs w:val="0"/>
                <w:color w:val="000000"/>
                <w:kern w:val="0"/>
                <w:sz w:val="21"/>
                <w:szCs w:val="21"/>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beforeAutospacing="0" w:line="320" w:lineRule="exact"/>
              <w:ind w:firstLine="0"/>
              <w:jc w:val="center"/>
              <w:textAlignment w:val="auto"/>
              <w:rPr>
                <w:rFonts w:hint="eastAsia" w:ascii="宋体" w:hAnsi="宋体" w:eastAsia="宋体" w:cs="宋体"/>
                <w:b w:val="0"/>
                <w:bCs w:val="0"/>
                <w:color w:val="000000"/>
                <w:kern w:val="0"/>
                <w:sz w:val="21"/>
                <w:szCs w:val="21"/>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beforeAutospacing="0" w:line="320" w:lineRule="exact"/>
              <w:ind w:firstLine="0"/>
              <w:jc w:val="center"/>
              <w:textAlignment w:val="auto"/>
              <w:rPr>
                <w:rFonts w:hint="eastAsia" w:ascii="宋体" w:hAnsi="宋体" w:eastAsia="宋体" w:cs="宋体"/>
                <w:b w:val="0"/>
                <w:bCs w:val="0"/>
                <w:color w:val="000000"/>
                <w:kern w:val="0"/>
                <w:sz w:val="21"/>
                <w:szCs w:val="21"/>
                <w:highlight w:val="none"/>
                <w:lang w:val="en-US" w:eastAsia="zh-CN" w:bidi="ar-SA"/>
              </w:rPr>
            </w:pPr>
            <w:r>
              <w:rPr>
                <w:rFonts w:hint="eastAsia" w:ascii="宋体" w:hAnsi="宋体" w:eastAsia="宋体" w:cs="宋体"/>
                <w:b w:val="0"/>
                <w:bCs w:val="0"/>
                <w:color w:val="000000"/>
                <w:kern w:val="0"/>
                <w:sz w:val="21"/>
                <w:szCs w:val="21"/>
                <w:highlight w:val="none"/>
                <w:lang w:val="en-US" w:eastAsia="zh-CN" w:bidi="ar-SA"/>
              </w:rPr>
              <w:t>县发改局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3897" w:type="dxa"/>
            <w:vMerge w:val="continue"/>
            <w:tcBorders>
              <w:top w:val="single" w:color="000000" w:sz="4" w:space="0"/>
              <w:bottom w:val="single" w:color="000000" w:sz="4" w:space="0"/>
              <w:right w:val="single" w:color="000000" w:sz="4" w:space="0"/>
            </w:tcBorders>
            <w:shd w:val="clear" w:color="auto" w:fill="FFFFFF"/>
            <w:noWrap/>
            <w:vAlign w:val="center"/>
          </w:tcPr>
          <w:p/>
        </w:tc>
        <w:tc>
          <w:tcPr>
            <w:tcW w:w="374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jc w:val="left"/>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rPr>
              <w:t>1.1.3查阅</w:t>
            </w:r>
            <w:r>
              <w:rPr>
                <w:rFonts w:hint="eastAsia" w:ascii="宋体" w:hAnsi="宋体" w:eastAsia="宋体" w:cs="宋体"/>
                <w:b w:val="0"/>
                <w:bCs w:val="0"/>
                <w:color w:val="000000"/>
                <w:sz w:val="21"/>
                <w:szCs w:val="21"/>
                <w:lang w:val="en-US" w:eastAsia="zh-CN"/>
              </w:rPr>
              <w:t>县委、</w:t>
            </w:r>
            <w:r>
              <w:rPr>
                <w:rFonts w:hint="eastAsia" w:ascii="宋体" w:hAnsi="宋体" w:eastAsia="宋体" w:cs="宋体"/>
                <w:b w:val="0"/>
                <w:bCs w:val="0"/>
                <w:color w:val="000000"/>
                <w:sz w:val="21"/>
                <w:szCs w:val="21"/>
              </w:rPr>
              <w:t>县政府</w:t>
            </w:r>
            <w:r>
              <w:rPr>
                <w:rFonts w:hint="eastAsia" w:ascii="宋体" w:hAnsi="宋体" w:eastAsia="宋体" w:cs="宋体"/>
                <w:b w:val="0"/>
                <w:bCs w:val="0"/>
                <w:color w:val="000000"/>
                <w:sz w:val="21"/>
                <w:szCs w:val="21"/>
                <w:lang w:val="en-US" w:eastAsia="zh-CN"/>
              </w:rPr>
              <w:t>落实中医药工作</w:t>
            </w:r>
            <w:r>
              <w:rPr>
                <w:rFonts w:hint="eastAsia" w:ascii="宋体" w:hAnsi="宋体" w:eastAsia="宋体" w:cs="宋体"/>
                <w:b w:val="0"/>
                <w:bCs w:val="0"/>
                <w:color w:val="000000"/>
                <w:kern w:val="0"/>
                <w:sz w:val="21"/>
                <w:szCs w:val="21"/>
              </w:rPr>
              <w:t>相关</w:t>
            </w:r>
            <w:r>
              <w:rPr>
                <w:rFonts w:hint="eastAsia" w:ascii="宋体" w:hAnsi="宋体" w:eastAsia="宋体" w:cs="宋体"/>
                <w:b w:val="0"/>
                <w:bCs w:val="0"/>
                <w:color w:val="000000"/>
                <w:kern w:val="0"/>
                <w:sz w:val="21"/>
                <w:szCs w:val="21"/>
                <w:lang w:val="en-US" w:eastAsia="zh-CN"/>
              </w:rPr>
              <w:t>文件</w:t>
            </w:r>
            <w:r>
              <w:rPr>
                <w:rFonts w:hint="eastAsia" w:ascii="宋体" w:hAnsi="宋体" w:eastAsia="宋体" w:cs="宋体"/>
                <w:b w:val="0"/>
                <w:bCs w:val="0"/>
                <w:color w:val="000000"/>
                <w:sz w:val="21"/>
                <w:szCs w:val="21"/>
                <w:lang w:val="en-US" w:eastAsia="zh-CN"/>
              </w:rPr>
              <w:t>。</w:t>
            </w:r>
          </w:p>
        </w:tc>
        <w:tc>
          <w:tcPr>
            <w:tcW w:w="41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jc w:val="left"/>
              <w:textAlignment w:val="auto"/>
              <w:rPr>
                <w:rFonts w:hint="eastAsia" w:ascii="宋体" w:hAnsi="宋体" w:eastAsia="宋体" w:cs="宋体"/>
                <w:b w:val="0"/>
                <w:bCs w:val="0"/>
                <w:color w:val="000000"/>
                <w:lang w:val="en-US"/>
              </w:rPr>
            </w:pPr>
            <w:r>
              <w:rPr>
                <w:rFonts w:hint="eastAsia" w:ascii="宋体" w:hAnsi="宋体" w:eastAsia="宋体" w:cs="宋体"/>
                <w:b w:val="0"/>
                <w:bCs w:val="0"/>
                <w:color w:val="000000"/>
                <w:sz w:val="21"/>
                <w:szCs w:val="21"/>
                <w:lang w:val="en-US" w:eastAsia="zh-CN"/>
              </w:rPr>
              <w:t>未查阅到落实中医药工作相关文件等，不得分。</w:t>
            </w:r>
          </w:p>
        </w:tc>
        <w:tc>
          <w:tcPr>
            <w:tcW w:w="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lang w:val="en-US" w:eastAsia="zh-CN"/>
              </w:rPr>
              <w:t>2</w:t>
            </w:r>
            <w:r>
              <w:rPr>
                <w:rFonts w:hint="eastAsia" w:ascii="宋体" w:hAnsi="宋体" w:eastAsia="宋体" w:cs="宋体"/>
                <w:b w:val="0"/>
                <w:bCs w:val="0"/>
                <w:color w:val="000000"/>
                <w:sz w:val="21"/>
                <w:szCs w:val="21"/>
              </w:rPr>
              <w:t>0</w:t>
            </w:r>
          </w:p>
        </w:tc>
        <w:tc>
          <w:tcPr>
            <w:tcW w:w="1684" w:type="dxa"/>
            <w:tcBorders>
              <w:top w:val="single" w:color="000000" w:sz="4" w:space="0"/>
              <w:left w:val="single" w:color="000000" w:sz="4" w:space="0"/>
              <w:bottom w:val="single" w:color="000000" w:sz="4" w:space="0"/>
            </w:tcBorders>
            <w:shd w:val="clear" w:color="auto" w:fill="FFFFFF"/>
            <w:noWrap/>
            <w:vAlign w:val="top"/>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jc w:val="center"/>
              <w:textAlignment w:val="auto"/>
              <w:rPr>
                <w:rFonts w:hint="eastAsia" w:ascii="宋体" w:hAnsi="宋体" w:eastAsia="宋体" w:cs="宋体"/>
                <w:b w:val="0"/>
                <w:bCs w:val="0"/>
                <w:color w:val="000000"/>
                <w:kern w:val="0"/>
                <w:sz w:val="21"/>
                <w:szCs w:val="21"/>
                <w:highlight w:val="none"/>
                <w:lang w:val="en-US" w:eastAsia="zh-CN" w:bidi="ar-SA"/>
              </w:rPr>
            </w:pPr>
            <w:r>
              <w:rPr>
                <w:rFonts w:hint="eastAsia" w:ascii="宋体" w:hAnsi="宋体" w:eastAsia="宋体" w:cs="宋体"/>
                <w:b w:val="0"/>
                <w:bCs w:val="0"/>
                <w:color w:val="000000"/>
                <w:kern w:val="0"/>
                <w:sz w:val="21"/>
                <w:szCs w:val="21"/>
                <w:highlight w:val="none"/>
                <w:lang w:val="en-US" w:eastAsia="zh-CN" w:bidi="ar-SA"/>
              </w:rPr>
              <w:t>★县府办</w:t>
            </w:r>
          </w:p>
          <w:p>
            <w:pPr>
              <w:keepNext w:val="0"/>
              <w:keepLines w:val="0"/>
              <w:pageBreakBefore w:val="0"/>
              <w:widowControl w:val="0"/>
              <w:kinsoku/>
              <w:wordWrap/>
              <w:overflowPunct/>
              <w:topLinePunct w:val="0"/>
              <w:autoSpaceDE/>
              <w:autoSpaceDN/>
              <w:bidi w:val="0"/>
              <w:adjustRightInd/>
              <w:snapToGrid/>
              <w:spacing w:beforeAutospacing="0" w:line="320" w:lineRule="exact"/>
              <w:ind w:firstLine="0"/>
              <w:jc w:val="center"/>
              <w:textAlignment w:val="auto"/>
              <w:rPr>
                <w:rFonts w:hint="eastAsia" w:ascii="宋体" w:hAnsi="宋体" w:eastAsia="宋体" w:cs="宋体"/>
                <w:b w:val="0"/>
                <w:bCs w:val="0"/>
                <w:color w:val="000000"/>
                <w:kern w:val="0"/>
                <w:sz w:val="21"/>
                <w:szCs w:val="21"/>
                <w:highlight w:val="none"/>
                <w:lang w:val="en-US" w:eastAsia="zh-CN" w:bidi="ar-SA"/>
              </w:rPr>
            </w:pPr>
            <w:r>
              <w:rPr>
                <w:rFonts w:hint="eastAsia" w:ascii="宋体" w:hAnsi="宋体" w:eastAsia="宋体" w:cs="宋体"/>
                <w:b w:val="0"/>
                <w:bCs w:val="0"/>
                <w:color w:val="000000"/>
                <w:kern w:val="0"/>
                <w:sz w:val="21"/>
                <w:szCs w:val="21"/>
                <w:highlight w:val="none"/>
                <w:lang w:val="en-US" w:eastAsia="zh-CN" w:bidi="ar-SA"/>
              </w:rPr>
              <w:t>县卫生健康局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1" w:hRule="atLeast"/>
        </w:trPr>
        <w:tc>
          <w:tcPr>
            <w:tcW w:w="3897" w:type="dxa"/>
            <w:tcBorders>
              <w:top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1.2</w:t>
            </w:r>
            <w:r>
              <w:rPr>
                <w:rFonts w:hint="eastAsia" w:ascii="宋体" w:hAnsi="宋体" w:eastAsia="宋体" w:cs="宋体"/>
                <w:b w:val="0"/>
                <w:bCs w:val="0"/>
                <w:color w:val="000000"/>
                <w:sz w:val="21"/>
                <w:szCs w:val="21"/>
                <w:lang w:val="en-US" w:eastAsia="zh-CN"/>
              </w:rPr>
              <w:t>县委、县政府定期召开</w:t>
            </w:r>
            <w:r>
              <w:rPr>
                <w:rFonts w:hint="eastAsia" w:ascii="宋体" w:hAnsi="宋体" w:eastAsia="宋体" w:cs="宋体"/>
                <w:b w:val="0"/>
                <w:bCs w:val="0"/>
                <w:color w:val="000000"/>
                <w:sz w:val="21"/>
                <w:szCs w:val="21"/>
              </w:rPr>
              <w:t>会议，研究协调解决本县中医药发展的相关事宜，统筹推进本县中医药事业发展。（</w:t>
            </w:r>
            <w:r>
              <w:rPr>
                <w:rFonts w:hint="eastAsia" w:ascii="宋体" w:hAnsi="宋体" w:eastAsia="宋体" w:cs="宋体"/>
                <w:b w:val="0"/>
                <w:bCs w:val="0"/>
                <w:color w:val="000000"/>
                <w:sz w:val="21"/>
                <w:szCs w:val="21"/>
                <w:lang w:val="en-US" w:eastAsia="zh-CN"/>
              </w:rPr>
              <w:t>2</w:t>
            </w:r>
            <w:r>
              <w:rPr>
                <w:rFonts w:hint="eastAsia" w:ascii="宋体" w:hAnsi="宋体" w:eastAsia="宋体" w:cs="宋体"/>
                <w:b w:val="0"/>
                <w:bCs w:val="0"/>
                <w:color w:val="000000"/>
                <w:sz w:val="21"/>
                <w:szCs w:val="21"/>
              </w:rPr>
              <w:t>0分）</w:t>
            </w:r>
          </w:p>
        </w:tc>
        <w:tc>
          <w:tcPr>
            <w:tcW w:w="374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jc w:val="left"/>
              <w:textAlignment w:val="auto"/>
              <w:rPr>
                <w:rFonts w:hint="eastAsia" w:ascii="宋体" w:hAnsi="宋体" w:eastAsia="宋体" w:cs="宋体"/>
                <w:b w:val="0"/>
                <w:bCs w:val="0"/>
                <w:color w:val="000000"/>
                <w:kern w:val="0"/>
                <w:sz w:val="21"/>
                <w:szCs w:val="21"/>
                <w:lang w:eastAsia="zh-CN"/>
              </w:rPr>
            </w:pPr>
            <w:r>
              <w:rPr>
                <w:rFonts w:hint="eastAsia" w:ascii="宋体" w:hAnsi="宋体" w:eastAsia="宋体" w:cs="宋体"/>
                <w:b w:val="0"/>
                <w:bCs w:val="0"/>
                <w:color w:val="000000"/>
                <w:kern w:val="0"/>
                <w:sz w:val="21"/>
                <w:szCs w:val="21"/>
              </w:rPr>
              <w:t>1.2.1查阅</w:t>
            </w:r>
            <w:r>
              <w:rPr>
                <w:rFonts w:hint="eastAsia" w:ascii="宋体" w:hAnsi="宋体" w:eastAsia="宋体" w:cs="宋体"/>
                <w:b w:val="0"/>
                <w:bCs w:val="0"/>
                <w:color w:val="000000"/>
                <w:kern w:val="0"/>
                <w:sz w:val="21"/>
                <w:szCs w:val="21"/>
                <w:lang w:val="en-US" w:eastAsia="zh-CN"/>
              </w:rPr>
              <w:t>县委、县政府研究中医药工作相关会议记录、纪要等。</w:t>
            </w:r>
          </w:p>
        </w:tc>
        <w:tc>
          <w:tcPr>
            <w:tcW w:w="41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textAlignment w:val="auto"/>
              <w:rPr>
                <w:rFonts w:ascii="宋体" w:hAnsi="宋体" w:eastAsia="宋体" w:cs="宋体"/>
                <w:b w:val="0"/>
                <w:bCs w:val="0"/>
                <w:color w:val="000000"/>
                <w:kern w:val="0"/>
                <w:sz w:val="21"/>
                <w:szCs w:val="21"/>
                <w:lang w:val="en-US"/>
              </w:rPr>
            </w:pPr>
            <w:r>
              <w:rPr>
                <w:rFonts w:hint="eastAsia" w:ascii="宋体" w:hAnsi="宋体" w:eastAsia="宋体" w:cs="宋体"/>
                <w:b w:val="0"/>
                <w:bCs w:val="0"/>
                <w:color w:val="000000"/>
                <w:sz w:val="21"/>
                <w:szCs w:val="21"/>
                <w:lang w:val="en-US" w:eastAsia="zh-CN"/>
              </w:rPr>
              <w:t>未查阅到相关会议记录、纪要或虽有相关会议记录、纪要，但未研究提出解决本县中医药发展相关事宜的具体举措，不得分。</w:t>
            </w:r>
          </w:p>
        </w:tc>
        <w:tc>
          <w:tcPr>
            <w:tcW w:w="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jc w:val="center"/>
              <w:textAlignment w:val="auto"/>
              <w:rPr>
                <w:rFonts w:ascii="宋体" w:hAnsi="宋体" w:eastAsia="宋体" w:cs="宋体"/>
                <w:b w:val="0"/>
                <w:bCs w:val="0"/>
                <w:color w:val="000000"/>
                <w:kern w:val="0"/>
                <w:sz w:val="21"/>
                <w:szCs w:val="21"/>
                <w:lang w:val="en-US" w:eastAsia="zh-CN"/>
              </w:rPr>
            </w:pPr>
            <w:r>
              <w:rPr>
                <w:rFonts w:hint="eastAsia" w:ascii="宋体" w:hAnsi="宋体" w:eastAsia="宋体" w:cs="宋体"/>
                <w:b w:val="0"/>
                <w:bCs w:val="0"/>
                <w:color w:val="000000"/>
                <w:kern w:val="0"/>
                <w:sz w:val="21"/>
                <w:szCs w:val="21"/>
                <w:lang w:val="en-US" w:eastAsia="zh-CN"/>
              </w:rPr>
              <w:t>20</w:t>
            </w:r>
          </w:p>
        </w:tc>
        <w:tc>
          <w:tcPr>
            <w:tcW w:w="1684" w:type="dxa"/>
            <w:tcBorders>
              <w:top w:val="single" w:color="000000" w:sz="4" w:space="0"/>
              <w:left w:val="single" w:color="000000" w:sz="4" w:space="0"/>
              <w:bottom w:val="single" w:color="000000" w:sz="4" w:space="0"/>
            </w:tcBorders>
            <w:shd w:val="clear" w:color="auto" w:fill="FFFFFF"/>
            <w:noWrap/>
            <w:vAlign w:val="top"/>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jc w:val="center"/>
              <w:textAlignment w:val="auto"/>
              <w:rPr>
                <w:rFonts w:hint="eastAsia" w:ascii="宋体" w:hAnsi="宋体" w:eastAsia="宋体" w:cs="宋体"/>
                <w:b w:val="0"/>
                <w:bCs w:val="0"/>
                <w:color w:val="000000"/>
                <w:kern w:val="0"/>
                <w:sz w:val="21"/>
                <w:szCs w:val="21"/>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beforeAutospacing="0" w:line="320" w:lineRule="exact"/>
              <w:ind w:firstLine="210" w:firstLineChars="100"/>
              <w:jc w:val="both"/>
              <w:textAlignment w:val="auto"/>
              <w:rPr>
                <w:rFonts w:hint="eastAsia" w:ascii="宋体" w:hAnsi="宋体" w:eastAsia="宋体" w:cs="宋体"/>
                <w:b w:val="0"/>
                <w:bCs w:val="0"/>
                <w:color w:val="000000"/>
                <w:kern w:val="0"/>
                <w:sz w:val="21"/>
                <w:szCs w:val="21"/>
                <w:highlight w:val="none"/>
                <w:lang w:val="en-US" w:eastAsia="zh-CN" w:bidi="ar-SA"/>
              </w:rPr>
            </w:pPr>
            <w:r>
              <w:rPr>
                <w:rFonts w:hint="eastAsia" w:ascii="宋体" w:hAnsi="宋体" w:eastAsia="宋体" w:cs="宋体"/>
                <w:b w:val="0"/>
                <w:bCs w:val="0"/>
                <w:color w:val="000000"/>
                <w:kern w:val="0"/>
                <w:sz w:val="21"/>
                <w:szCs w:val="21"/>
                <w:highlight w:val="none"/>
                <w:lang w:val="en-US" w:eastAsia="zh-CN" w:bidi="ar-SA"/>
              </w:rPr>
              <w:t>★县府办</w:t>
            </w:r>
          </w:p>
          <w:p>
            <w:pPr>
              <w:keepNext w:val="0"/>
              <w:keepLines w:val="0"/>
              <w:pageBreakBefore w:val="0"/>
              <w:widowControl w:val="0"/>
              <w:kinsoku/>
              <w:wordWrap/>
              <w:overflowPunct/>
              <w:topLinePunct w:val="0"/>
              <w:autoSpaceDE/>
              <w:autoSpaceDN/>
              <w:bidi w:val="0"/>
              <w:adjustRightInd/>
              <w:snapToGrid/>
              <w:spacing w:beforeAutospacing="0" w:line="320" w:lineRule="exact"/>
              <w:jc w:val="center"/>
              <w:textAlignment w:val="auto"/>
              <w:rPr>
                <w:rFonts w:ascii="宋体" w:hAnsi="宋体" w:eastAsia="宋体" w:cs="宋体"/>
                <w:b w:val="0"/>
                <w:bCs w:val="0"/>
                <w:color w:val="000000"/>
                <w:kern w:val="0"/>
                <w:sz w:val="21"/>
                <w:szCs w:val="21"/>
                <w:highlight w:val="none"/>
                <w:lang w:val="en-US" w:eastAsia="zh-CN" w:bidi="ar-SA"/>
              </w:rPr>
            </w:pPr>
            <w:r>
              <w:rPr>
                <w:rFonts w:hint="eastAsia" w:ascii="宋体" w:hAnsi="宋体" w:eastAsia="宋体" w:cs="宋体"/>
                <w:b w:val="0"/>
                <w:bCs w:val="0"/>
                <w:color w:val="000000"/>
                <w:kern w:val="0"/>
                <w:sz w:val="21"/>
                <w:szCs w:val="21"/>
                <w:highlight w:val="none"/>
                <w:lang w:val="en-US" w:eastAsia="zh-CN" w:bidi="ar-SA"/>
              </w:rPr>
              <w:t>各成员单位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3897" w:type="dxa"/>
            <w:vMerge w:val="restart"/>
            <w:tcBorders>
              <w:top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lang w:eastAsia="zh-CN"/>
              </w:rPr>
              <w:t xml:space="preserve"> </w:t>
            </w:r>
            <w:r>
              <w:rPr>
                <w:rFonts w:hint="eastAsia" w:ascii="宋体" w:hAnsi="宋体" w:eastAsia="宋体" w:cs="宋体"/>
                <w:b w:val="0"/>
                <w:bCs w:val="0"/>
                <w:color w:val="000000"/>
                <w:sz w:val="21"/>
                <w:szCs w:val="21"/>
              </w:rPr>
              <w:t>1.3完善创建基层中医药工作示范县的创建方案，要组织健全，成员单位分工明确、职责落实。基层中医药工作年度有计划、有部署、有检查、有考核、有总结。（20分）</w:t>
            </w:r>
          </w:p>
        </w:tc>
        <w:tc>
          <w:tcPr>
            <w:tcW w:w="374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1.3.1查阅创建全国基层中医药工作示范县工作实施方案。</w:t>
            </w:r>
          </w:p>
        </w:tc>
        <w:tc>
          <w:tcPr>
            <w:tcW w:w="41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textAlignment w:val="auto"/>
              <w:rPr>
                <w:rFonts w:hint="eastAsia" w:ascii="宋体" w:hAnsi="宋体" w:eastAsia="宋体" w:cs="宋体"/>
                <w:b w:val="0"/>
                <w:bCs w:val="0"/>
                <w:color w:val="000000"/>
                <w:sz w:val="21"/>
                <w:szCs w:val="21"/>
                <w:lang w:eastAsia="zh-CN"/>
              </w:rPr>
            </w:pPr>
            <w:r>
              <w:rPr>
                <w:rFonts w:hint="eastAsia" w:ascii="宋体" w:hAnsi="宋体" w:eastAsia="宋体" w:cs="宋体"/>
                <w:b w:val="0"/>
                <w:bCs w:val="0"/>
                <w:color w:val="000000"/>
                <w:sz w:val="21"/>
                <w:szCs w:val="21"/>
                <w:lang w:val="en-US" w:eastAsia="zh-CN"/>
              </w:rPr>
              <w:t>未查阅到</w:t>
            </w:r>
            <w:r>
              <w:rPr>
                <w:rFonts w:hint="eastAsia" w:ascii="宋体" w:hAnsi="宋体" w:eastAsia="宋体" w:cs="宋体"/>
                <w:b w:val="0"/>
                <w:bCs w:val="0"/>
                <w:color w:val="000000"/>
                <w:sz w:val="21"/>
                <w:szCs w:val="21"/>
              </w:rPr>
              <w:t>创建工作方案</w:t>
            </w:r>
            <w:r>
              <w:rPr>
                <w:rFonts w:hint="eastAsia" w:ascii="宋体" w:hAnsi="宋体" w:eastAsia="宋体" w:cs="宋体"/>
                <w:b w:val="0"/>
                <w:bCs w:val="0"/>
                <w:color w:val="000000"/>
                <w:sz w:val="21"/>
                <w:szCs w:val="21"/>
                <w:lang w:val="en-US" w:eastAsia="zh-CN"/>
              </w:rPr>
              <w:t>，扣</w:t>
            </w:r>
            <w:r>
              <w:rPr>
                <w:rFonts w:hint="eastAsia" w:ascii="宋体" w:hAnsi="宋体" w:eastAsia="宋体" w:cs="宋体"/>
                <w:b w:val="0"/>
                <w:bCs w:val="0"/>
                <w:color w:val="000000"/>
                <w:sz w:val="21"/>
                <w:szCs w:val="21"/>
              </w:rPr>
              <w:t>10分</w:t>
            </w:r>
            <w:r>
              <w:rPr>
                <w:rFonts w:hint="eastAsia" w:ascii="宋体" w:hAnsi="宋体" w:eastAsia="宋体" w:cs="宋体"/>
                <w:b w:val="0"/>
                <w:bCs w:val="0"/>
                <w:color w:val="000000"/>
                <w:sz w:val="21"/>
                <w:szCs w:val="21"/>
                <w:lang w:eastAsia="zh-CN"/>
              </w:rPr>
              <w:t>；</w:t>
            </w:r>
          </w:p>
          <w:p>
            <w:pPr>
              <w:keepNext w:val="0"/>
              <w:keepLines w:val="0"/>
              <w:pageBreakBefore w:val="0"/>
              <w:widowControl w:val="0"/>
              <w:kinsoku/>
              <w:wordWrap/>
              <w:overflowPunct/>
              <w:topLinePunct w:val="0"/>
              <w:autoSpaceDE/>
              <w:autoSpaceDN/>
              <w:bidi w:val="0"/>
              <w:adjustRightInd/>
              <w:snapToGrid/>
              <w:spacing w:beforeAutospacing="0" w:line="320" w:lineRule="exact"/>
              <w:ind w:firstLine="0"/>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有创建方案，</w:t>
            </w:r>
            <w:r>
              <w:rPr>
                <w:rFonts w:hint="eastAsia" w:ascii="宋体" w:hAnsi="宋体" w:eastAsia="宋体" w:cs="宋体"/>
                <w:b w:val="0"/>
                <w:bCs w:val="0"/>
                <w:color w:val="000000"/>
                <w:sz w:val="21"/>
                <w:szCs w:val="21"/>
              </w:rPr>
              <w:t>组织</w:t>
            </w:r>
            <w:r>
              <w:rPr>
                <w:rFonts w:hint="eastAsia" w:ascii="宋体" w:hAnsi="宋体" w:eastAsia="宋体" w:cs="宋体"/>
                <w:b w:val="0"/>
                <w:bCs w:val="0"/>
                <w:color w:val="000000"/>
                <w:sz w:val="21"/>
                <w:szCs w:val="21"/>
                <w:lang w:val="en-US" w:eastAsia="zh-CN"/>
              </w:rPr>
              <w:t>不健全，扣2分；</w:t>
            </w:r>
          </w:p>
          <w:p>
            <w:pPr>
              <w:keepNext w:val="0"/>
              <w:keepLines w:val="0"/>
              <w:pageBreakBefore w:val="0"/>
              <w:widowControl w:val="0"/>
              <w:kinsoku/>
              <w:wordWrap/>
              <w:overflowPunct/>
              <w:topLinePunct w:val="0"/>
              <w:autoSpaceDE/>
              <w:autoSpaceDN/>
              <w:bidi w:val="0"/>
              <w:adjustRightInd/>
              <w:snapToGrid/>
              <w:spacing w:beforeAutospacing="0" w:line="320" w:lineRule="exact"/>
              <w:ind w:firstLine="0"/>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lang w:val="en-US" w:eastAsia="zh-CN"/>
              </w:rPr>
              <w:t>有创建方案，成员单位</w:t>
            </w:r>
            <w:r>
              <w:rPr>
                <w:rFonts w:hint="eastAsia" w:ascii="宋体" w:hAnsi="宋体" w:eastAsia="宋体" w:cs="宋体"/>
                <w:b w:val="0"/>
                <w:bCs w:val="0"/>
                <w:color w:val="000000"/>
                <w:sz w:val="21"/>
                <w:szCs w:val="21"/>
              </w:rPr>
              <w:t>分工</w:t>
            </w:r>
            <w:r>
              <w:rPr>
                <w:rFonts w:hint="eastAsia" w:ascii="宋体" w:hAnsi="宋体" w:eastAsia="宋体" w:cs="宋体"/>
                <w:b w:val="0"/>
                <w:bCs w:val="0"/>
                <w:color w:val="000000"/>
                <w:sz w:val="21"/>
                <w:szCs w:val="21"/>
                <w:lang w:val="en-US" w:eastAsia="zh-CN"/>
              </w:rPr>
              <w:t>、职责</w:t>
            </w:r>
            <w:r>
              <w:rPr>
                <w:rFonts w:hint="eastAsia" w:ascii="宋体" w:hAnsi="宋体" w:eastAsia="宋体" w:cs="宋体"/>
                <w:b w:val="0"/>
                <w:bCs w:val="0"/>
                <w:color w:val="000000"/>
                <w:sz w:val="21"/>
                <w:szCs w:val="21"/>
              </w:rPr>
              <w:t>不明确</w:t>
            </w:r>
            <w:r>
              <w:rPr>
                <w:rFonts w:hint="eastAsia" w:ascii="宋体" w:hAnsi="宋体" w:eastAsia="宋体" w:cs="宋体"/>
                <w:b w:val="0"/>
                <w:bCs w:val="0"/>
                <w:color w:val="000000"/>
                <w:sz w:val="21"/>
                <w:szCs w:val="21"/>
                <w:lang w:val="en-US" w:eastAsia="zh-CN"/>
              </w:rPr>
              <w:t>，扣2分。</w:t>
            </w:r>
          </w:p>
        </w:tc>
        <w:tc>
          <w:tcPr>
            <w:tcW w:w="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jc w:val="center"/>
              <w:textAlignment w:val="auto"/>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rPr>
              <w:t>10</w:t>
            </w:r>
          </w:p>
        </w:tc>
        <w:tc>
          <w:tcPr>
            <w:tcW w:w="1684" w:type="dxa"/>
            <w:tcBorders>
              <w:top w:val="single" w:color="000000" w:sz="4" w:space="0"/>
              <w:left w:val="single" w:color="000000" w:sz="4" w:space="0"/>
              <w:bottom w:val="single" w:color="000000" w:sz="4" w:space="0"/>
            </w:tcBorders>
            <w:shd w:val="clear" w:color="auto" w:fill="FFFFFF"/>
            <w:noWrap/>
            <w:vAlign w:val="top"/>
          </w:tcPr>
          <w:p>
            <w:pPr>
              <w:keepNext w:val="0"/>
              <w:keepLines w:val="0"/>
              <w:pageBreakBefore w:val="0"/>
              <w:widowControl w:val="0"/>
              <w:kinsoku/>
              <w:wordWrap/>
              <w:overflowPunct/>
              <w:topLinePunct w:val="0"/>
              <w:autoSpaceDE/>
              <w:autoSpaceDN/>
              <w:bidi w:val="0"/>
              <w:adjustRightInd/>
              <w:snapToGrid/>
              <w:spacing w:beforeAutospacing="0" w:line="320" w:lineRule="exact"/>
              <w:ind w:firstLine="420" w:firstLineChars="200"/>
              <w:jc w:val="center"/>
              <w:textAlignment w:val="auto"/>
              <w:rPr>
                <w:rFonts w:hint="eastAsia" w:ascii="宋体" w:hAnsi="宋体" w:eastAsia="宋体" w:cs="宋体"/>
                <w:b w:val="0"/>
                <w:bCs w:val="0"/>
                <w:color w:val="000000"/>
                <w:kern w:val="0"/>
                <w:sz w:val="21"/>
                <w:szCs w:val="21"/>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beforeAutospacing="0" w:line="320" w:lineRule="exact"/>
              <w:ind w:firstLine="0"/>
              <w:jc w:val="center"/>
              <w:textAlignment w:val="auto"/>
              <w:rPr>
                <w:rFonts w:hint="eastAsia" w:ascii="宋体" w:hAnsi="宋体" w:eastAsia="宋体" w:cs="宋体"/>
                <w:b w:val="0"/>
                <w:bCs w:val="0"/>
                <w:color w:val="000000"/>
                <w:kern w:val="0"/>
                <w:sz w:val="21"/>
                <w:szCs w:val="21"/>
                <w:highlight w:val="none"/>
                <w:lang w:val="en-US" w:eastAsia="zh-CN" w:bidi="ar-SA"/>
              </w:rPr>
            </w:pPr>
            <w:r>
              <w:rPr>
                <w:rFonts w:hint="eastAsia" w:ascii="宋体" w:hAnsi="宋体" w:eastAsia="宋体" w:cs="宋体"/>
                <w:b w:val="0"/>
                <w:bCs w:val="0"/>
                <w:color w:val="000000"/>
                <w:kern w:val="0"/>
                <w:sz w:val="21"/>
                <w:szCs w:val="21"/>
                <w:highlight w:val="none"/>
                <w:lang w:val="en-US" w:eastAsia="zh-CN" w:bidi="ar-SA"/>
              </w:rPr>
              <w:t>★县府办</w:t>
            </w:r>
          </w:p>
          <w:p>
            <w:pPr>
              <w:keepNext w:val="0"/>
              <w:keepLines w:val="0"/>
              <w:pageBreakBefore w:val="0"/>
              <w:widowControl w:val="0"/>
              <w:kinsoku/>
              <w:wordWrap/>
              <w:overflowPunct/>
              <w:topLinePunct w:val="0"/>
              <w:autoSpaceDE/>
              <w:autoSpaceDN/>
              <w:bidi w:val="0"/>
              <w:adjustRightInd/>
              <w:snapToGrid/>
              <w:spacing w:beforeAutospacing="0" w:line="320" w:lineRule="exact"/>
              <w:ind w:firstLine="0"/>
              <w:jc w:val="center"/>
              <w:textAlignment w:val="auto"/>
              <w:rPr>
                <w:rFonts w:ascii="宋体" w:hAnsi="宋体" w:eastAsia="宋体" w:cs="宋体"/>
                <w:b w:val="0"/>
                <w:bCs w:val="0"/>
                <w:color w:val="000000"/>
                <w:kern w:val="0"/>
                <w:sz w:val="21"/>
                <w:szCs w:val="21"/>
                <w:highlight w:val="none"/>
                <w:lang w:val="en-US" w:eastAsia="zh-CN" w:bidi="ar-SA"/>
              </w:rPr>
            </w:pPr>
            <w:r>
              <w:rPr>
                <w:rFonts w:hint="eastAsia" w:ascii="宋体" w:hAnsi="宋体" w:eastAsia="宋体" w:cs="宋体"/>
                <w:b w:val="0"/>
                <w:bCs w:val="0"/>
                <w:color w:val="000000"/>
                <w:kern w:val="0"/>
                <w:sz w:val="21"/>
                <w:szCs w:val="21"/>
                <w:highlight w:val="none"/>
                <w:lang w:val="en-US" w:eastAsia="zh-CN" w:bidi="ar-SA"/>
              </w:rPr>
              <w:t>各成员单位</w:t>
            </w:r>
          </w:p>
          <w:p>
            <w:pPr>
              <w:pStyle w:val="3"/>
              <w:keepNext w:val="0"/>
              <w:keepLines w:val="0"/>
              <w:pageBreakBefore w:val="0"/>
              <w:widowControl w:val="0"/>
              <w:kinsoku/>
              <w:wordWrap/>
              <w:overflowPunct/>
              <w:topLinePunct w:val="0"/>
              <w:autoSpaceDE/>
              <w:autoSpaceDN/>
              <w:bidi w:val="0"/>
              <w:adjustRightInd/>
              <w:snapToGrid/>
              <w:spacing w:before="0" w:beforeAutospacing="0" w:after="0" w:line="320" w:lineRule="exact"/>
              <w:jc w:val="center"/>
              <w:textAlignment w:val="auto"/>
              <w:rPr>
                <w:rFonts w:hint="eastAsia" w:ascii="宋体" w:hAnsi="宋体" w:eastAsia="宋体" w:cs="宋体"/>
                <w:b w:val="0"/>
                <w:bCs w:val="0"/>
                <w:color w:val="000000"/>
                <w:kern w:val="0"/>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9" w:hRule="atLeast"/>
        </w:trPr>
        <w:tc>
          <w:tcPr>
            <w:tcW w:w="3897" w:type="dxa"/>
            <w:vMerge w:val="continue"/>
            <w:tcBorders>
              <w:top w:val="single" w:color="000000" w:sz="4" w:space="0"/>
              <w:bottom w:val="single" w:color="000000" w:sz="4" w:space="0"/>
              <w:right w:val="single" w:color="000000" w:sz="4" w:space="0"/>
            </w:tcBorders>
            <w:shd w:val="clear" w:color="auto" w:fill="FFFFFF"/>
            <w:noWrap/>
            <w:vAlign w:val="center"/>
          </w:tcPr>
          <w:p/>
        </w:tc>
        <w:tc>
          <w:tcPr>
            <w:tcW w:w="374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1.3.2.查阅本县基层中医药工作年度计划、年度总结及部署、检查、考核相关记录。</w:t>
            </w:r>
          </w:p>
        </w:tc>
        <w:tc>
          <w:tcPr>
            <w:tcW w:w="41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lang w:val="en-US" w:eastAsia="zh-CN"/>
              </w:rPr>
              <w:t>未查阅到</w:t>
            </w:r>
            <w:r>
              <w:rPr>
                <w:rFonts w:hint="eastAsia" w:ascii="宋体" w:hAnsi="宋体" w:eastAsia="宋体" w:cs="宋体"/>
                <w:b w:val="0"/>
                <w:bCs w:val="0"/>
                <w:color w:val="000000"/>
                <w:sz w:val="21"/>
                <w:szCs w:val="21"/>
              </w:rPr>
              <w:t>中医药工作年度计划、年度总结</w:t>
            </w:r>
            <w:r>
              <w:rPr>
                <w:rFonts w:hint="eastAsia" w:ascii="宋体" w:hAnsi="宋体" w:eastAsia="宋体" w:cs="宋体"/>
                <w:b w:val="0"/>
                <w:bCs w:val="0"/>
                <w:color w:val="000000"/>
                <w:sz w:val="21"/>
                <w:szCs w:val="21"/>
                <w:lang w:eastAsia="zh-CN"/>
              </w:rPr>
              <w:t>，</w:t>
            </w:r>
            <w:r>
              <w:rPr>
                <w:rFonts w:hint="eastAsia" w:ascii="宋体" w:hAnsi="宋体" w:eastAsia="宋体" w:cs="宋体"/>
                <w:b w:val="0"/>
                <w:bCs w:val="0"/>
                <w:color w:val="000000"/>
                <w:sz w:val="21"/>
                <w:szCs w:val="21"/>
                <w:lang w:val="en-US" w:eastAsia="zh-CN"/>
              </w:rPr>
              <w:t>缺一项扣5</w:t>
            </w:r>
            <w:r>
              <w:rPr>
                <w:rFonts w:hint="eastAsia" w:ascii="宋体" w:hAnsi="宋体" w:eastAsia="宋体" w:cs="宋体"/>
                <w:b w:val="0"/>
                <w:bCs w:val="0"/>
                <w:color w:val="000000"/>
                <w:sz w:val="21"/>
                <w:szCs w:val="21"/>
              </w:rPr>
              <w:t>分；</w:t>
            </w:r>
          </w:p>
          <w:p>
            <w:pPr>
              <w:keepNext w:val="0"/>
              <w:keepLines w:val="0"/>
              <w:pageBreakBefore w:val="0"/>
              <w:widowControl w:val="0"/>
              <w:kinsoku/>
              <w:wordWrap/>
              <w:overflowPunct/>
              <w:topLinePunct w:val="0"/>
              <w:autoSpaceDE/>
              <w:autoSpaceDN/>
              <w:bidi w:val="0"/>
              <w:adjustRightInd/>
              <w:snapToGrid/>
              <w:spacing w:beforeAutospacing="0" w:line="320" w:lineRule="exact"/>
              <w:ind w:firstLine="0"/>
              <w:textAlignment w:val="auto"/>
              <w:rPr>
                <w:rFonts w:hint="eastAsia" w:ascii="宋体" w:hAnsi="宋体" w:eastAsia="宋体" w:cs="宋体"/>
                <w:b w:val="0"/>
                <w:bCs w:val="0"/>
                <w:color w:val="000000"/>
                <w:sz w:val="21"/>
                <w:szCs w:val="21"/>
                <w:lang w:eastAsia="zh-CN"/>
              </w:rPr>
            </w:pPr>
            <w:r>
              <w:rPr>
                <w:rFonts w:hint="eastAsia" w:ascii="宋体" w:hAnsi="宋体" w:eastAsia="宋体" w:cs="宋体"/>
                <w:b w:val="0"/>
                <w:bCs w:val="0"/>
                <w:color w:val="000000"/>
                <w:sz w:val="21"/>
                <w:szCs w:val="21"/>
                <w:lang w:val="en-US" w:eastAsia="zh-CN"/>
              </w:rPr>
              <w:t>未查阅到部署、</w:t>
            </w:r>
            <w:r>
              <w:rPr>
                <w:rFonts w:hint="eastAsia" w:ascii="宋体" w:hAnsi="宋体" w:eastAsia="宋体" w:cs="宋体"/>
                <w:b w:val="0"/>
                <w:bCs w:val="0"/>
                <w:color w:val="000000"/>
                <w:sz w:val="21"/>
                <w:szCs w:val="21"/>
              </w:rPr>
              <w:t>检查、考核</w:t>
            </w:r>
            <w:r>
              <w:rPr>
                <w:rFonts w:hint="eastAsia" w:ascii="宋体" w:hAnsi="宋体" w:eastAsia="宋体" w:cs="宋体"/>
                <w:b w:val="0"/>
                <w:bCs w:val="0"/>
                <w:color w:val="000000"/>
                <w:sz w:val="21"/>
                <w:szCs w:val="21"/>
                <w:lang w:val="en-US" w:eastAsia="zh-CN"/>
              </w:rPr>
              <w:t>等相关</w:t>
            </w:r>
            <w:r>
              <w:rPr>
                <w:rFonts w:hint="eastAsia" w:ascii="宋体" w:hAnsi="宋体" w:eastAsia="宋体" w:cs="宋体"/>
                <w:b w:val="0"/>
                <w:bCs w:val="0"/>
                <w:color w:val="000000"/>
                <w:sz w:val="21"/>
                <w:szCs w:val="21"/>
              </w:rPr>
              <w:t>记录，缺1项扣</w:t>
            </w:r>
            <w:r>
              <w:rPr>
                <w:rFonts w:hint="eastAsia" w:ascii="宋体" w:hAnsi="宋体" w:eastAsia="宋体" w:cs="宋体"/>
                <w:b w:val="0"/>
                <w:bCs w:val="0"/>
                <w:color w:val="000000"/>
                <w:sz w:val="21"/>
                <w:szCs w:val="21"/>
                <w:lang w:val="en-US" w:eastAsia="zh-CN"/>
              </w:rPr>
              <w:t>3</w:t>
            </w:r>
            <w:r>
              <w:rPr>
                <w:rFonts w:hint="eastAsia" w:ascii="宋体" w:hAnsi="宋体" w:eastAsia="宋体" w:cs="宋体"/>
                <w:b w:val="0"/>
                <w:bCs w:val="0"/>
                <w:color w:val="000000"/>
                <w:sz w:val="21"/>
                <w:szCs w:val="21"/>
              </w:rPr>
              <w:t>分</w:t>
            </w:r>
            <w:r>
              <w:rPr>
                <w:rFonts w:hint="eastAsia" w:ascii="宋体" w:hAnsi="宋体" w:eastAsia="宋体" w:cs="宋体"/>
                <w:b w:val="0"/>
                <w:bCs w:val="0"/>
                <w:color w:val="000000"/>
                <w:sz w:val="21"/>
                <w:szCs w:val="21"/>
                <w:lang w:eastAsia="zh-CN"/>
              </w:rPr>
              <w:t>。</w:t>
            </w:r>
          </w:p>
        </w:tc>
        <w:tc>
          <w:tcPr>
            <w:tcW w:w="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jc w:val="center"/>
              <w:textAlignment w:val="auto"/>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rPr>
              <w:t>10</w:t>
            </w:r>
          </w:p>
        </w:tc>
        <w:tc>
          <w:tcPr>
            <w:tcW w:w="1684" w:type="dxa"/>
            <w:tcBorders>
              <w:top w:val="single" w:color="000000" w:sz="4" w:space="0"/>
              <w:left w:val="single" w:color="000000" w:sz="4" w:space="0"/>
              <w:bottom w:val="single" w:color="000000" w:sz="4" w:space="0"/>
            </w:tcBorders>
            <w:shd w:val="clear" w:color="auto" w:fill="FFFFFF"/>
            <w:noWrap/>
            <w:vAlign w:val="top"/>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jc w:val="center"/>
              <w:textAlignment w:val="auto"/>
              <w:rPr>
                <w:rFonts w:hint="eastAsia" w:ascii="宋体" w:hAnsi="宋体" w:eastAsia="宋体" w:cs="宋体"/>
                <w:b w:val="0"/>
                <w:bCs w:val="0"/>
                <w:color w:val="000000"/>
                <w:kern w:val="0"/>
                <w:sz w:val="21"/>
                <w:szCs w:val="21"/>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beforeAutospacing="0" w:line="320" w:lineRule="exact"/>
              <w:ind w:firstLine="0"/>
              <w:jc w:val="center"/>
              <w:textAlignment w:val="auto"/>
              <w:rPr>
                <w:rFonts w:hint="eastAsia" w:ascii="宋体" w:hAnsi="宋体" w:eastAsia="宋体" w:cs="宋体"/>
                <w:b w:val="0"/>
                <w:bCs w:val="0"/>
                <w:color w:val="000000"/>
                <w:kern w:val="0"/>
                <w:sz w:val="21"/>
                <w:szCs w:val="21"/>
                <w:highlight w:val="none"/>
                <w:lang w:val="en-US" w:eastAsia="zh-CN" w:bidi="ar-SA"/>
              </w:rPr>
            </w:pPr>
            <w:r>
              <w:rPr>
                <w:rFonts w:hint="eastAsia" w:ascii="宋体" w:hAnsi="宋体" w:eastAsia="宋体" w:cs="宋体"/>
                <w:b w:val="0"/>
                <w:bCs w:val="0"/>
                <w:color w:val="000000"/>
                <w:kern w:val="0"/>
                <w:sz w:val="21"/>
                <w:szCs w:val="21"/>
                <w:highlight w:val="none"/>
                <w:lang w:val="en-US" w:eastAsia="zh-CN" w:bidi="ar-SA"/>
              </w:rPr>
              <w:t>★县府办</w:t>
            </w:r>
          </w:p>
          <w:p>
            <w:pPr>
              <w:keepNext w:val="0"/>
              <w:keepLines w:val="0"/>
              <w:pageBreakBefore w:val="0"/>
              <w:widowControl w:val="0"/>
              <w:kinsoku/>
              <w:wordWrap/>
              <w:overflowPunct/>
              <w:topLinePunct w:val="0"/>
              <w:autoSpaceDE/>
              <w:autoSpaceDN/>
              <w:bidi w:val="0"/>
              <w:adjustRightInd/>
              <w:snapToGrid/>
              <w:spacing w:beforeAutospacing="0" w:line="320" w:lineRule="exact"/>
              <w:ind w:firstLine="0"/>
              <w:jc w:val="center"/>
              <w:textAlignment w:val="auto"/>
              <w:rPr>
                <w:rFonts w:ascii="宋体" w:hAnsi="宋体" w:eastAsia="宋体" w:cs="宋体"/>
                <w:b w:val="0"/>
                <w:bCs w:val="0"/>
                <w:color w:val="000000"/>
                <w:kern w:val="0"/>
                <w:sz w:val="21"/>
                <w:szCs w:val="21"/>
                <w:highlight w:val="none"/>
                <w:lang w:val="en-US" w:eastAsia="zh-CN" w:bidi="ar-SA"/>
              </w:rPr>
            </w:pPr>
            <w:r>
              <w:rPr>
                <w:rFonts w:hint="eastAsia" w:ascii="宋体" w:hAnsi="宋体" w:eastAsia="宋体" w:cs="宋体"/>
                <w:b w:val="0"/>
                <w:bCs w:val="0"/>
                <w:color w:val="000000"/>
                <w:kern w:val="0"/>
                <w:sz w:val="21"/>
                <w:szCs w:val="21"/>
                <w:highlight w:val="none"/>
                <w:lang w:val="en-US" w:eastAsia="zh-CN" w:bidi="ar-SA"/>
              </w:rPr>
              <w:t>各成员单位</w:t>
            </w:r>
          </w:p>
          <w:p>
            <w:pPr>
              <w:pStyle w:val="3"/>
              <w:keepNext w:val="0"/>
              <w:keepLines w:val="0"/>
              <w:pageBreakBefore w:val="0"/>
              <w:widowControl w:val="0"/>
              <w:kinsoku/>
              <w:wordWrap/>
              <w:overflowPunct/>
              <w:topLinePunct w:val="0"/>
              <w:autoSpaceDE/>
              <w:autoSpaceDN/>
              <w:bidi w:val="0"/>
              <w:adjustRightInd/>
              <w:snapToGrid/>
              <w:spacing w:before="0" w:beforeAutospacing="0" w:after="0" w:line="320" w:lineRule="exact"/>
              <w:jc w:val="center"/>
              <w:textAlignment w:val="auto"/>
              <w:rPr>
                <w:rFonts w:ascii="宋体" w:hAnsi="宋体" w:eastAsia="宋体" w:cs="宋体"/>
                <w:b w:val="0"/>
                <w:bCs w:val="0"/>
                <w:color w:val="000000"/>
                <w:kern w:val="0"/>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897" w:type="dxa"/>
            <w:vMerge w:val="restart"/>
            <w:tcBorders>
              <w:top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1.4畅通全国基层中医药工作示范县建议和投诉平台，认真核实和解决群众反映的问题。群众对中医药服务满意率≥90%。（20分）</w:t>
            </w:r>
          </w:p>
        </w:tc>
        <w:tc>
          <w:tcPr>
            <w:tcW w:w="374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textAlignment w:val="auto"/>
              <w:rPr>
                <w:rFonts w:hint="eastAsia" w:ascii="宋体" w:hAnsi="宋体" w:eastAsia="宋体" w:cs="宋体"/>
                <w:b w:val="0"/>
                <w:bCs w:val="0"/>
                <w:color w:val="000000"/>
                <w:sz w:val="21"/>
                <w:szCs w:val="21"/>
                <w:highlight w:val="none"/>
                <w:lang w:eastAsia="zh-CN"/>
              </w:rPr>
            </w:pPr>
            <w:r>
              <w:rPr>
                <w:rFonts w:hint="eastAsia" w:ascii="宋体" w:hAnsi="宋体" w:eastAsia="宋体" w:cs="宋体"/>
                <w:b w:val="0"/>
                <w:bCs w:val="0"/>
                <w:color w:val="000000"/>
                <w:sz w:val="21"/>
                <w:szCs w:val="21"/>
                <w:highlight w:val="none"/>
              </w:rPr>
              <w:t>1.4.1.查看</w:t>
            </w:r>
            <w:r>
              <w:rPr>
                <w:rFonts w:hint="eastAsia" w:ascii="宋体" w:hAnsi="宋体" w:eastAsia="宋体" w:cs="宋体"/>
                <w:b w:val="0"/>
                <w:bCs w:val="0"/>
                <w:color w:val="000000"/>
                <w:sz w:val="21"/>
                <w:szCs w:val="21"/>
                <w:highlight w:val="none"/>
                <w:lang w:val="en-US" w:eastAsia="zh-CN"/>
              </w:rPr>
              <w:t>政府网站</w:t>
            </w:r>
            <w:r>
              <w:rPr>
                <w:rFonts w:hint="eastAsia" w:ascii="宋体" w:hAnsi="宋体" w:eastAsia="宋体" w:cs="宋体"/>
                <w:b w:val="0"/>
                <w:bCs w:val="0"/>
                <w:color w:val="000000"/>
                <w:sz w:val="21"/>
                <w:szCs w:val="21"/>
                <w:highlight w:val="none"/>
              </w:rPr>
              <w:t>等是否建立全国基层中医药工作示范县建议和投诉平台</w:t>
            </w:r>
            <w:r>
              <w:rPr>
                <w:rFonts w:hint="eastAsia" w:ascii="宋体" w:hAnsi="宋体" w:eastAsia="宋体" w:cs="宋体"/>
                <w:b w:val="0"/>
                <w:bCs w:val="0"/>
                <w:color w:val="000000"/>
                <w:sz w:val="21"/>
                <w:szCs w:val="21"/>
                <w:highlight w:val="none"/>
                <w:lang w:eastAsia="zh-CN"/>
              </w:rPr>
              <w:t>，</w:t>
            </w:r>
          </w:p>
          <w:p>
            <w:pPr>
              <w:keepNext w:val="0"/>
              <w:keepLines w:val="0"/>
              <w:pageBreakBefore w:val="0"/>
              <w:widowControl w:val="0"/>
              <w:kinsoku/>
              <w:wordWrap/>
              <w:overflowPunct/>
              <w:topLinePunct w:val="0"/>
              <w:autoSpaceDE/>
              <w:autoSpaceDN/>
              <w:bidi w:val="0"/>
              <w:adjustRightInd/>
              <w:snapToGrid/>
              <w:spacing w:beforeAutospacing="0" w:line="320" w:lineRule="exact"/>
              <w:ind w:firstLine="0"/>
              <w:textAlignment w:val="auto"/>
              <w:rPr>
                <w:rFonts w:ascii="宋体" w:hAnsi="宋体" w:eastAsia="宋体" w:cs="宋体"/>
                <w:b w:val="0"/>
                <w:bCs w:val="0"/>
                <w:color w:val="000000"/>
                <w:sz w:val="21"/>
                <w:szCs w:val="21"/>
                <w:highlight w:val="none"/>
                <w:lang w:val="en-US" w:eastAsia="zh-CN"/>
              </w:rPr>
            </w:pPr>
            <w:r>
              <w:rPr>
                <w:rFonts w:hint="eastAsia" w:ascii="宋体" w:hAnsi="宋体" w:eastAsia="宋体" w:cs="宋体"/>
                <w:b w:val="0"/>
                <w:bCs w:val="0"/>
                <w:color w:val="000000"/>
                <w:sz w:val="21"/>
                <w:szCs w:val="21"/>
                <w:highlight w:val="none"/>
                <w:lang w:val="en-US" w:eastAsia="zh-CN"/>
              </w:rPr>
              <w:t>或整合到县政府其他平台；</w:t>
            </w:r>
          </w:p>
          <w:p>
            <w:pPr>
              <w:keepNext w:val="0"/>
              <w:keepLines w:val="0"/>
              <w:pageBreakBefore w:val="0"/>
              <w:widowControl w:val="0"/>
              <w:kinsoku/>
              <w:wordWrap/>
              <w:overflowPunct/>
              <w:topLinePunct w:val="0"/>
              <w:autoSpaceDE/>
              <w:autoSpaceDN/>
              <w:bidi w:val="0"/>
              <w:adjustRightInd/>
              <w:snapToGrid/>
              <w:spacing w:beforeAutospacing="0" w:line="320" w:lineRule="exact"/>
              <w:ind w:firstLine="0"/>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highlight w:val="none"/>
              </w:rPr>
              <w:t>是否有创建工作相关信息。</w:t>
            </w:r>
          </w:p>
        </w:tc>
        <w:tc>
          <w:tcPr>
            <w:tcW w:w="41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textAlignment w:val="auto"/>
              <w:rPr>
                <w:rFonts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未查阅到</w:t>
            </w:r>
            <w:r>
              <w:rPr>
                <w:rFonts w:hint="eastAsia" w:ascii="宋体" w:hAnsi="宋体" w:eastAsia="宋体" w:cs="宋体"/>
                <w:b w:val="0"/>
                <w:bCs w:val="0"/>
                <w:color w:val="000000"/>
                <w:sz w:val="21"/>
                <w:szCs w:val="21"/>
              </w:rPr>
              <w:t>全国基层中医药工作示范县建议和投诉平台</w:t>
            </w:r>
            <w:r>
              <w:rPr>
                <w:rFonts w:hint="eastAsia" w:ascii="宋体" w:hAnsi="宋体" w:eastAsia="宋体" w:cs="宋体"/>
                <w:b w:val="0"/>
                <w:bCs w:val="0"/>
                <w:color w:val="000000"/>
                <w:sz w:val="21"/>
                <w:szCs w:val="21"/>
                <w:lang w:val="en-US" w:eastAsia="zh-CN"/>
              </w:rPr>
              <w:t>或其他相关平台，扣15分；</w:t>
            </w:r>
          </w:p>
          <w:p>
            <w:pPr>
              <w:keepNext w:val="0"/>
              <w:keepLines w:val="0"/>
              <w:pageBreakBefore w:val="0"/>
              <w:widowControl w:val="0"/>
              <w:kinsoku/>
              <w:wordWrap/>
              <w:overflowPunct/>
              <w:topLinePunct w:val="0"/>
              <w:autoSpaceDE/>
              <w:autoSpaceDN/>
              <w:bidi w:val="0"/>
              <w:adjustRightInd/>
              <w:snapToGrid/>
              <w:spacing w:beforeAutospacing="0" w:line="320" w:lineRule="exact"/>
              <w:ind w:firstLine="0"/>
              <w:textAlignment w:val="auto"/>
              <w:rPr>
                <w:rFonts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无创建工作相关信息，扣5分。</w:t>
            </w:r>
          </w:p>
          <w:p>
            <w:pPr>
              <w:keepNext w:val="0"/>
              <w:keepLines w:val="0"/>
              <w:pageBreakBefore w:val="0"/>
              <w:widowControl w:val="0"/>
              <w:kinsoku/>
              <w:wordWrap/>
              <w:overflowPunct/>
              <w:topLinePunct w:val="0"/>
              <w:autoSpaceDE/>
              <w:autoSpaceDN/>
              <w:bidi w:val="0"/>
              <w:adjustRightInd/>
              <w:snapToGrid/>
              <w:spacing w:beforeAutospacing="0" w:line="320" w:lineRule="exact"/>
              <w:ind w:firstLine="0"/>
              <w:textAlignment w:val="auto"/>
              <w:rPr>
                <w:rFonts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对群众反映问题未核实解决的，扣5分。</w:t>
            </w:r>
          </w:p>
          <w:p>
            <w:pPr>
              <w:keepNext w:val="0"/>
              <w:keepLines w:val="0"/>
              <w:pageBreakBefore w:val="0"/>
              <w:widowControl w:val="0"/>
              <w:kinsoku/>
              <w:wordWrap/>
              <w:overflowPunct/>
              <w:topLinePunct w:val="0"/>
              <w:autoSpaceDE/>
              <w:autoSpaceDN/>
              <w:bidi w:val="0"/>
              <w:adjustRightInd/>
              <w:snapToGrid/>
              <w:spacing w:beforeAutospacing="0" w:line="320" w:lineRule="exact"/>
              <w:ind w:firstLine="0"/>
              <w:textAlignment w:val="auto"/>
              <w:rPr>
                <w:rFonts w:hint="eastAsia" w:ascii="宋体" w:hAnsi="宋体" w:eastAsia="宋体" w:cs="宋体"/>
                <w:b w:val="0"/>
                <w:bCs w:val="0"/>
                <w:color w:val="000000"/>
                <w:sz w:val="21"/>
                <w:szCs w:val="21"/>
              </w:rPr>
            </w:pPr>
          </w:p>
        </w:tc>
        <w:tc>
          <w:tcPr>
            <w:tcW w:w="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right="-120" w:rightChars="-57" w:firstLine="210" w:firstLineChars="100"/>
              <w:jc w:val="both"/>
              <w:textAlignment w:val="auto"/>
              <w:rPr>
                <w:rFonts w:ascii="宋体" w:hAnsi="宋体" w:eastAsia="宋体" w:cs="宋体"/>
                <w:b w:val="0"/>
                <w:bCs w:val="0"/>
                <w:color w:val="000000"/>
                <w:kern w:val="0"/>
                <w:sz w:val="21"/>
                <w:szCs w:val="21"/>
                <w:lang w:val="en-US" w:eastAsia="zh-CN"/>
              </w:rPr>
            </w:pPr>
            <w:r>
              <w:rPr>
                <w:rFonts w:hint="eastAsia" w:ascii="宋体" w:hAnsi="宋体" w:eastAsia="宋体" w:cs="宋体"/>
                <w:b w:val="0"/>
                <w:bCs w:val="0"/>
                <w:color w:val="000000"/>
                <w:kern w:val="0"/>
                <w:sz w:val="21"/>
                <w:szCs w:val="21"/>
                <w:lang w:val="en-US" w:eastAsia="zh-CN"/>
              </w:rPr>
              <w:t>15</w:t>
            </w:r>
          </w:p>
        </w:tc>
        <w:tc>
          <w:tcPr>
            <w:tcW w:w="1684" w:type="dxa"/>
            <w:vMerge w:val="restart"/>
            <w:tcBorders>
              <w:top w:val="single" w:color="000000" w:sz="4" w:space="0"/>
              <w:left w:val="single" w:color="000000" w:sz="4" w:space="0"/>
              <w:bottom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right="-120" w:rightChars="-57" w:firstLine="0"/>
              <w:jc w:val="center"/>
              <w:textAlignment w:val="auto"/>
              <w:rPr>
                <w:rFonts w:ascii="宋体" w:hAnsi="宋体" w:eastAsia="宋体" w:cs="宋体"/>
                <w:b w:val="0"/>
                <w:bCs w:val="0"/>
                <w:color w:val="000000"/>
                <w:kern w:val="0"/>
                <w:sz w:val="21"/>
                <w:szCs w:val="21"/>
                <w:lang w:val="en-US"/>
              </w:rPr>
            </w:pPr>
            <w:r>
              <w:rPr>
                <w:rFonts w:hint="eastAsia" w:ascii="宋体" w:hAnsi="宋体" w:eastAsia="宋体" w:cs="宋体"/>
                <w:b w:val="0"/>
                <w:bCs w:val="0"/>
                <w:color w:val="000000"/>
                <w:kern w:val="0"/>
                <w:sz w:val="21"/>
                <w:szCs w:val="21"/>
                <w:highlight w:val="none"/>
                <w:lang w:val="en-US" w:eastAsia="zh-CN" w:bidi="ar-SA"/>
              </w:rPr>
              <w:t>★</w:t>
            </w:r>
            <w:r>
              <w:rPr>
                <w:rFonts w:hint="eastAsia" w:ascii="宋体" w:hAnsi="宋体" w:eastAsia="宋体" w:cs="宋体"/>
                <w:b w:val="0"/>
                <w:bCs w:val="0"/>
                <w:color w:val="000000"/>
                <w:kern w:val="0"/>
                <w:sz w:val="21"/>
                <w:szCs w:val="21"/>
                <w:lang w:eastAsia="zh-CN"/>
              </w:rPr>
              <w:t>县卫生健康局</w:t>
            </w:r>
            <w:r>
              <w:rPr>
                <w:rFonts w:hint="eastAsia" w:ascii="宋体" w:hAnsi="宋体" w:eastAsia="宋体" w:cs="宋体"/>
                <w:b w:val="0"/>
                <w:bCs w:val="0"/>
                <w:color w:val="000000"/>
                <w:kern w:val="0"/>
                <w:sz w:val="21"/>
                <w:szCs w:val="21"/>
                <w:lang w:val="en-US" w:eastAsia="zh-CN"/>
              </w:rPr>
              <w:t xml:space="preserve">         </w:t>
            </w:r>
            <w:r>
              <w:rPr>
                <w:rFonts w:hint="eastAsia" w:ascii="宋体" w:hAnsi="宋体" w:eastAsia="宋体" w:cs="宋体"/>
                <w:b w:val="0"/>
                <w:bCs w:val="0"/>
                <w:color w:val="000000"/>
                <w:kern w:val="0"/>
                <w:sz w:val="21"/>
                <w:szCs w:val="21"/>
                <w:highlight w:val="none"/>
                <w:lang w:val="en-US" w:eastAsia="zh-CN" w:bidi="ar-SA"/>
              </w:rPr>
              <w:t>县大数据管理中心</w:t>
            </w:r>
          </w:p>
          <w:p>
            <w:pPr>
              <w:keepNext w:val="0"/>
              <w:keepLines w:val="0"/>
              <w:pageBreakBefore w:val="0"/>
              <w:widowControl w:val="0"/>
              <w:kinsoku/>
              <w:wordWrap/>
              <w:overflowPunct/>
              <w:topLinePunct w:val="0"/>
              <w:autoSpaceDE/>
              <w:autoSpaceDN/>
              <w:bidi w:val="0"/>
              <w:adjustRightInd/>
              <w:snapToGrid/>
              <w:spacing w:beforeAutospacing="0" w:line="320" w:lineRule="exact"/>
              <w:ind w:right="-120" w:rightChars="-57" w:firstLine="0"/>
              <w:jc w:val="center"/>
              <w:textAlignment w:val="auto"/>
              <w:rPr>
                <w:rFonts w:hint="eastAsia" w:ascii="宋体" w:hAnsi="宋体" w:eastAsia="宋体" w:cs="宋体"/>
                <w:b w:val="0"/>
                <w:bCs w:val="0"/>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3897" w:type="dxa"/>
            <w:vMerge w:val="continue"/>
            <w:tcBorders>
              <w:top w:val="single" w:color="000000" w:sz="4" w:space="0"/>
              <w:bottom w:val="single" w:color="000000" w:sz="4" w:space="0"/>
              <w:right w:val="single" w:color="000000" w:sz="4" w:space="0"/>
            </w:tcBorders>
            <w:shd w:val="clear" w:color="auto" w:fill="FFFFFF"/>
            <w:noWrap/>
            <w:vAlign w:val="center"/>
          </w:tcPr>
          <w:p/>
        </w:tc>
        <w:tc>
          <w:tcPr>
            <w:tcW w:w="374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1.4.2.查阅平台</w:t>
            </w:r>
            <w:r>
              <w:rPr>
                <w:rFonts w:hint="eastAsia" w:ascii="宋体" w:hAnsi="宋体" w:eastAsia="宋体" w:cs="宋体"/>
                <w:b w:val="0"/>
                <w:bCs w:val="0"/>
                <w:color w:val="000000"/>
                <w:sz w:val="21"/>
                <w:szCs w:val="21"/>
                <w:lang w:val="en-US" w:eastAsia="zh-CN"/>
              </w:rPr>
              <w:t>群众对本县</w:t>
            </w:r>
            <w:r>
              <w:rPr>
                <w:rFonts w:hint="eastAsia" w:ascii="宋体" w:hAnsi="宋体" w:eastAsia="宋体" w:cs="宋体"/>
                <w:b w:val="0"/>
                <w:bCs w:val="0"/>
                <w:color w:val="000000"/>
                <w:sz w:val="21"/>
                <w:szCs w:val="21"/>
              </w:rPr>
              <w:t>中医药服务满意率</w:t>
            </w:r>
            <w:r>
              <w:rPr>
                <w:rFonts w:hint="eastAsia" w:ascii="宋体" w:hAnsi="宋体" w:eastAsia="宋体" w:cs="宋体"/>
                <w:b w:val="0"/>
                <w:bCs w:val="0"/>
                <w:color w:val="000000"/>
                <w:sz w:val="21"/>
                <w:szCs w:val="21"/>
                <w:lang w:val="en-US" w:eastAsia="zh-CN"/>
              </w:rPr>
              <w:t>记录。</w:t>
            </w:r>
          </w:p>
        </w:tc>
        <w:tc>
          <w:tcPr>
            <w:tcW w:w="41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群众满意率＜90%，每降低1个百分点，扣2分。</w:t>
            </w:r>
          </w:p>
        </w:tc>
        <w:tc>
          <w:tcPr>
            <w:tcW w:w="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right="-120" w:rightChars="-57" w:firstLine="210" w:firstLineChars="100"/>
              <w:jc w:val="both"/>
              <w:textAlignment w:val="auto"/>
              <w:rPr>
                <w:rFonts w:hint="eastAsia" w:ascii="宋体" w:hAnsi="宋体" w:eastAsia="宋体" w:cs="宋体"/>
                <w:b w:val="0"/>
                <w:bCs w:val="0"/>
                <w:color w:val="000000"/>
                <w:kern w:val="0"/>
                <w:sz w:val="21"/>
                <w:szCs w:val="21"/>
                <w:lang w:eastAsia="zh-CN"/>
              </w:rPr>
            </w:pPr>
            <w:r>
              <w:rPr>
                <w:rFonts w:hint="eastAsia" w:ascii="宋体" w:hAnsi="宋体" w:eastAsia="宋体" w:cs="宋体"/>
                <w:b w:val="0"/>
                <w:bCs w:val="0"/>
                <w:color w:val="000000"/>
                <w:kern w:val="0"/>
                <w:sz w:val="21"/>
                <w:szCs w:val="21"/>
                <w:lang w:val="en-US" w:eastAsia="zh-CN"/>
              </w:rPr>
              <w:t>5</w:t>
            </w:r>
          </w:p>
        </w:tc>
        <w:tc>
          <w:tcPr>
            <w:tcW w:w="1684" w:type="dxa"/>
            <w:vMerge w:val="continue"/>
            <w:tcBorders>
              <w:top w:val="single" w:color="000000" w:sz="4" w:space="0"/>
              <w:left w:val="single" w:color="000000" w:sz="4" w:space="0"/>
              <w:bottom w:val="single" w:color="000000" w:sz="4" w:space="0"/>
            </w:tcBorders>
            <w:shd w:val="clear" w:color="auto" w:fill="FFFFFF"/>
            <w:noWrap/>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4149" w:type="dxa"/>
            <w:gridSpan w:val="5"/>
            <w:tcBorders>
              <w:top w:val="single" w:color="000000" w:sz="4" w:space="0"/>
              <w:bottom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textAlignment w:val="auto"/>
              <w:rPr>
                <w:rFonts w:hint="eastAsia" w:ascii="宋体" w:hAnsi="宋体" w:eastAsia="宋体" w:cs="宋体"/>
                <w:b w:val="0"/>
                <w:bCs w:val="0"/>
                <w:color w:val="000000"/>
                <w:sz w:val="21"/>
                <w:szCs w:val="21"/>
              </w:rPr>
            </w:pPr>
            <w:r>
              <w:rPr>
                <w:rFonts w:hint="eastAsia" w:ascii="楷体_GB2312" w:hAnsi="楷体_GB2312" w:eastAsia="楷体_GB2312" w:cs="楷体_GB2312"/>
                <w:b w:val="0"/>
                <w:bCs w:val="0"/>
                <w:color w:val="000000"/>
                <w:sz w:val="21"/>
                <w:szCs w:val="21"/>
              </w:rPr>
              <w:t>二、促进发展（3</w:t>
            </w:r>
            <w:r>
              <w:rPr>
                <w:rFonts w:hint="eastAsia" w:ascii="楷体_GB2312" w:hAnsi="楷体_GB2312" w:eastAsia="楷体_GB2312" w:cs="楷体_GB2312"/>
                <w:b w:val="0"/>
                <w:bCs w:val="0"/>
                <w:color w:val="000000"/>
                <w:sz w:val="21"/>
                <w:szCs w:val="21"/>
                <w:lang w:val="en-US" w:eastAsia="zh-CN"/>
              </w:rPr>
              <w:t>2</w:t>
            </w:r>
            <w:r>
              <w:rPr>
                <w:rFonts w:hint="eastAsia" w:ascii="楷体_GB2312" w:hAnsi="楷体_GB2312" w:eastAsia="楷体_GB2312" w:cs="楷体_GB2312"/>
                <w:b w:val="0"/>
                <w:bCs w:val="0"/>
                <w:color w:val="000000"/>
                <w:sz w:val="21"/>
                <w:szCs w:val="21"/>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3897" w:type="dxa"/>
            <w:vMerge w:val="restart"/>
            <w:tcBorders>
              <w:top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★2.1</w:t>
            </w:r>
            <w:r>
              <w:rPr>
                <w:rFonts w:hint="eastAsia" w:ascii="宋体" w:hAnsi="宋体" w:eastAsia="宋体" w:cs="宋体"/>
                <w:b w:val="0"/>
                <w:bCs w:val="0"/>
                <w:color w:val="000000"/>
                <w:sz w:val="21"/>
                <w:szCs w:val="21"/>
                <w:lang w:val="en-US" w:eastAsia="zh-CN"/>
              </w:rPr>
              <w:t>县委、县政府牵头，中医药管理相关部门协作配合，</w:t>
            </w:r>
            <w:r>
              <w:rPr>
                <w:rFonts w:hint="eastAsia" w:ascii="宋体" w:hAnsi="宋体" w:eastAsia="宋体" w:cs="宋体"/>
                <w:b w:val="0"/>
                <w:bCs w:val="0"/>
                <w:color w:val="000000"/>
                <w:sz w:val="21"/>
                <w:szCs w:val="21"/>
              </w:rPr>
              <w:t>做好中医药发展规划、标准制定、质量管理等工作，将本县基层中医药服务打造成网络健全、设施设备完善、人员配备合理、管理规范、中医药防治康养融合发展的完整体系。主管领导熟悉中医药法律法规及相关政策，组织开展并协调各相关部门落实基层中医药工作。</w:t>
            </w:r>
            <w:r>
              <w:rPr>
                <w:rFonts w:hint="eastAsia" w:ascii="宋体" w:hAnsi="宋体" w:eastAsia="宋体" w:cs="宋体"/>
                <w:b w:val="0"/>
                <w:bCs w:val="0"/>
                <w:color w:val="000000"/>
                <w:sz w:val="21"/>
                <w:szCs w:val="21"/>
                <w:lang w:val="en-US" w:eastAsia="zh-CN"/>
              </w:rPr>
              <w:t>加强县级中医药主管部门履职能力建设，合理配置中医药管理人员力量。</w:t>
            </w:r>
            <w:r>
              <w:rPr>
                <w:rFonts w:hint="eastAsia" w:ascii="宋体" w:hAnsi="宋体" w:eastAsia="宋体" w:cs="宋体"/>
                <w:b w:val="0"/>
                <w:bCs w:val="0"/>
                <w:color w:val="000000"/>
                <w:sz w:val="21"/>
                <w:szCs w:val="21"/>
              </w:rPr>
              <w:t>（30</w:t>
            </w:r>
            <w:r>
              <w:rPr>
                <w:rFonts w:hint="eastAsia" w:ascii="宋体" w:hAnsi="宋体" w:eastAsia="宋体" w:cs="宋体"/>
                <w:b w:val="0"/>
                <w:bCs w:val="0"/>
                <w:color w:val="000000"/>
                <w:sz w:val="21"/>
                <w:szCs w:val="21"/>
                <w:lang w:val="en-US" w:eastAsia="zh-CN"/>
              </w:rPr>
              <w:t>分</w:t>
            </w:r>
            <w:r>
              <w:rPr>
                <w:rFonts w:hint="eastAsia" w:ascii="宋体" w:hAnsi="宋体" w:eastAsia="宋体" w:cs="宋体"/>
                <w:b w:val="0"/>
                <w:bCs w:val="0"/>
                <w:color w:val="000000"/>
                <w:sz w:val="21"/>
                <w:szCs w:val="21"/>
              </w:rPr>
              <w:t>≥</w:t>
            </w:r>
            <w:r>
              <w:rPr>
                <w:rFonts w:hint="eastAsia" w:ascii="宋体" w:hAnsi="宋体" w:eastAsia="宋体" w:cs="宋体"/>
                <w:b w:val="0"/>
                <w:bCs w:val="0"/>
                <w:color w:val="000000"/>
                <w:sz w:val="21"/>
                <w:szCs w:val="21"/>
                <w:lang w:val="en-US" w:eastAsia="zh-CN"/>
              </w:rPr>
              <w:t>27分为达标</w:t>
            </w:r>
            <w:r>
              <w:rPr>
                <w:rFonts w:hint="eastAsia" w:ascii="宋体" w:hAnsi="宋体" w:eastAsia="宋体" w:cs="宋体"/>
                <w:b w:val="0"/>
                <w:bCs w:val="0"/>
                <w:color w:val="000000"/>
                <w:sz w:val="21"/>
                <w:szCs w:val="21"/>
              </w:rPr>
              <w:t>）</w:t>
            </w:r>
          </w:p>
        </w:tc>
        <w:tc>
          <w:tcPr>
            <w:tcW w:w="3748" w:type="dxa"/>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jc w:val="left"/>
              <w:textAlignment w:val="auto"/>
              <w:rPr>
                <w:b w:val="0"/>
                <w:color w:val="000000"/>
                <w:lang w:val="en-US" w:eastAsia="zh-CN"/>
              </w:rPr>
            </w:pPr>
            <w:r>
              <w:rPr>
                <w:rFonts w:hint="eastAsia" w:ascii="宋体" w:hAnsi="宋体" w:eastAsia="宋体" w:cs="宋体"/>
                <w:b w:val="0"/>
                <w:bCs w:val="0"/>
                <w:color w:val="000000"/>
                <w:sz w:val="21"/>
                <w:szCs w:val="21"/>
                <w:lang w:val="en-US" w:eastAsia="zh-CN"/>
              </w:rPr>
              <w:t>2.1.1.访谈县政府主管中医药工作的领导。</w:t>
            </w:r>
          </w:p>
        </w:tc>
        <w:tc>
          <w:tcPr>
            <w:tcW w:w="41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pStyle w:val="3"/>
              <w:keepNext w:val="0"/>
              <w:keepLines w:val="0"/>
              <w:pageBreakBefore w:val="0"/>
              <w:widowControl w:val="0"/>
              <w:kinsoku/>
              <w:wordWrap/>
              <w:overflowPunct/>
              <w:topLinePunct w:val="0"/>
              <w:autoSpaceDE/>
              <w:autoSpaceDN/>
              <w:bidi w:val="0"/>
              <w:adjustRightInd/>
              <w:snapToGrid/>
              <w:spacing w:before="0" w:beforeAutospacing="0" w:after="0" w:line="320" w:lineRule="exact"/>
              <w:textAlignment w:val="auto"/>
              <w:rPr>
                <w:rFonts w:ascii="宋体" w:hAnsi="宋体" w:eastAsia="宋体" w:cs="宋体"/>
                <w:b w:val="0"/>
                <w:bCs w:val="0"/>
                <w:color w:val="000000"/>
                <w:kern w:val="0"/>
                <w:sz w:val="21"/>
                <w:szCs w:val="21"/>
                <w:lang w:val="en-US" w:eastAsia="zh-CN" w:bidi="ar-SA"/>
              </w:rPr>
            </w:pPr>
            <w:r>
              <w:rPr>
                <w:rFonts w:hint="eastAsia" w:ascii="宋体" w:hAnsi="宋体" w:eastAsia="宋体" w:cs="宋体"/>
                <w:b w:val="0"/>
                <w:bCs w:val="0"/>
                <w:color w:val="000000"/>
                <w:kern w:val="0"/>
                <w:sz w:val="21"/>
                <w:szCs w:val="21"/>
                <w:lang w:val="en-US" w:eastAsia="zh-CN" w:bidi="ar-SA"/>
              </w:rPr>
              <w:t>县政府领导不熟悉中医药法律法规及相关政策，扣5分；</w:t>
            </w:r>
          </w:p>
        </w:tc>
        <w:tc>
          <w:tcPr>
            <w:tcW w:w="653" w:type="dxa"/>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jc w:val="center"/>
              <w:textAlignment w:val="auto"/>
              <w:rPr>
                <w:rFonts w:ascii="宋体" w:hAnsi="宋体" w:eastAsia="宋体" w:cs="宋体"/>
                <w:b w:val="0"/>
                <w:bCs w:val="0"/>
                <w:color w:val="000000"/>
                <w:kern w:val="0"/>
                <w:sz w:val="21"/>
                <w:szCs w:val="21"/>
                <w:lang w:val="en-US" w:eastAsia="zh-CN"/>
              </w:rPr>
            </w:pPr>
            <w:r>
              <w:rPr>
                <w:rFonts w:hint="eastAsia" w:ascii="宋体" w:hAnsi="宋体" w:eastAsia="宋体" w:cs="宋体"/>
                <w:b w:val="0"/>
                <w:bCs w:val="0"/>
                <w:color w:val="000000"/>
                <w:kern w:val="0"/>
                <w:sz w:val="21"/>
                <w:szCs w:val="21"/>
                <w:lang w:val="en-US" w:eastAsia="zh-CN"/>
              </w:rPr>
              <w:t>10</w:t>
            </w:r>
          </w:p>
        </w:tc>
        <w:tc>
          <w:tcPr>
            <w:tcW w:w="1684" w:type="dxa"/>
            <w:vMerge w:val="restart"/>
            <w:tcBorders>
              <w:top w:val="single" w:color="000000" w:sz="4" w:space="0"/>
              <w:left w:val="single" w:color="000000" w:sz="4" w:space="0"/>
              <w:bottom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jc w:val="center"/>
              <w:textAlignment w:val="auto"/>
              <w:rPr>
                <w:rFonts w:ascii="宋体" w:hAnsi="宋体" w:eastAsia="宋体" w:cs="宋体"/>
                <w:b w:val="0"/>
                <w:bCs w:val="0"/>
                <w:color w:val="000000"/>
                <w:kern w:val="0"/>
                <w:sz w:val="21"/>
                <w:szCs w:val="21"/>
                <w:lang w:val="en-US"/>
              </w:rPr>
            </w:pPr>
            <w:r>
              <w:rPr>
                <w:rFonts w:hint="eastAsia" w:ascii="宋体" w:hAnsi="宋体" w:eastAsia="宋体" w:cs="宋体"/>
                <w:b w:val="0"/>
                <w:bCs w:val="0"/>
                <w:color w:val="000000"/>
                <w:kern w:val="0"/>
                <w:sz w:val="21"/>
                <w:szCs w:val="21"/>
                <w:highlight w:val="none"/>
                <w:lang w:val="en-US" w:eastAsia="zh-CN" w:bidi="ar-SA"/>
              </w:rPr>
              <w:t>★县府办</w:t>
            </w:r>
          </w:p>
          <w:p>
            <w:pPr>
              <w:keepNext w:val="0"/>
              <w:keepLines w:val="0"/>
              <w:pageBreakBefore w:val="0"/>
              <w:widowControl w:val="0"/>
              <w:kinsoku/>
              <w:wordWrap/>
              <w:overflowPunct/>
              <w:topLinePunct w:val="0"/>
              <w:autoSpaceDE/>
              <w:autoSpaceDN/>
              <w:bidi w:val="0"/>
              <w:adjustRightInd/>
              <w:snapToGrid/>
              <w:spacing w:beforeAutospacing="0" w:line="320" w:lineRule="exact"/>
              <w:ind w:firstLine="0"/>
              <w:jc w:val="center"/>
              <w:textAlignment w:val="auto"/>
              <w:rPr>
                <w:rFonts w:ascii="宋体" w:hAnsi="宋体" w:eastAsia="宋体" w:cs="宋体"/>
                <w:b w:val="0"/>
                <w:bCs w:val="0"/>
                <w:color w:val="000000"/>
                <w:kern w:val="0"/>
                <w:sz w:val="21"/>
                <w:szCs w:val="21"/>
                <w:lang w:val="en-US" w:eastAsia="zh-CN"/>
              </w:rPr>
            </w:pPr>
            <w:r>
              <w:rPr>
                <w:rFonts w:hint="eastAsia" w:ascii="宋体" w:hAnsi="宋体" w:eastAsia="宋体" w:cs="宋体"/>
                <w:b w:val="0"/>
                <w:bCs w:val="0"/>
                <w:color w:val="000000"/>
                <w:kern w:val="0"/>
                <w:sz w:val="21"/>
                <w:szCs w:val="21"/>
                <w:lang w:val="en-US" w:eastAsia="zh-CN"/>
              </w:rPr>
              <w:t>各成员单位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3897" w:type="dxa"/>
            <w:vMerge w:val="continue"/>
            <w:tcBorders>
              <w:top w:val="single" w:color="000000" w:sz="4" w:space="0"/>
              <w:bottom w:val="single" w:color="000000" w:sz="4" w:space="0"/>
              <w:right w:val="single" w:color="000000" w:sz="4" w:space="0"/>
            </w:tcBorders>
            <w:shd w:val="clear" w:color="auto" w:fill="FFFFFF"/>
            <w:noWrap/>
            <w:vAlign w:val="center"/>
          </w:tcPr>
          <w:p/>
        </w:tc>
        <w:tc>
          <w:tcPr>
            <w:tcW w:w="3748"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41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pStyle w:val="3"/>
              <w:keepNext w:val="0"/>
              <w:keepLines w:val="0"/>
              <w:pageBreakBefore w:val="0"/>
              <w:widowControl w:val="0"/>
              <w:kinsoku/>
              <w:wordWrap/>
              <w:overflowPunct/>
              <w:topLinePunct w:val="0"/>
              <w:autoSpaceDE/>
              <w:autoSpaceDN/>
              <w:bidi w:val="0"/>
              <w:adjustRightInd/>
              <w:snapToGrid/>
              <w:spacing w:before="0" w:beforeAutospacing="0" w:after="0" w:line="320" w:lineRule="exact"/>
              <w:textAlignment w:val="auto"/>
              <w:rPr>
                <w:rFonts w:ascii="宋体" w:hAnsi="宋体" w:eastAsia="宋体" w:cs="宋体"/>
                <w:b w:val="0"/>
                <w:bCs w:val="0"/>
                <w:color w:val="000000"/>
                <w:kern w:val="0"/>
                <w:sz w:val="21"/>
                <w:szCs w:val="21"/>
                <w:lang w:val="en-US" w:eastAsia="zh-CN" w:bidi="ar-SA"/>
              </w:rPr>
            </w:pPr>
            <w:r>
              <w:rPr>
                <w:rFonts w:hint="eastAsia" w:ascii="宋体" w:hAnsi="宋体" w:eastAsia="宋体" w:cs="宋体"/>
                <w:b w:val="0"/>
                <w:bCs w:val="0"/>
                <w:color w:val="000000"/>
                <w:kern w:val="0"/>
                <w:sz w:val="21"/>
                <w:szCs w:val="21"/>
                <w:lang w:val="en-US" w:eastAsia="zh-CN" w:bidi="ar-SA"/>
              </w:rPr>
              <w:t>对本县中医药工作发展思路不清晰，扣5分。</w:t>
            </w:r>
          </w:p>
        </w:tc>
        <w:tc>
          <w:tcPr>
            <w:tcW w:w="653"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1684" w:type="dxa"/>
            <w:vMerge w:val="continue"/>
            <w:tcBorders>
              <w:top w:val="single" w:color="000000" w:sz="4" w:space="0"/>
              <w:left w:val="single" w:color="000000" w:sz="4" w:space="0"/>
              <w:bottom w:val="single" w:color="000000" w:sz="4" w:space="0"/>
            </w:tcBorders>
            <w:shd w:val="clear" w:color="auto" w:fill="FFFFFF"/>
            <w:noWrap/>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3897" w:type="dxa"/>
            <w:vMerge w:val="continue"/>
            <w:tcBorders>
              <w:top w:val="single" w:color="000000" w:sz="4" w:space="0"/>
              <w:bottom w:val="single" w:color="000000" w:sz="4" w:space="0"/>
              <w:right w:val="single" w:color="000000" w:sz="4" w:space="0"/>
            </w:tcBorders>
            <w:shd w:val="clear" w:color="auto" w:fill="FFFFFF"/>
            <w:noWrap/>
            <w:vAlign w:val="center"/>
          </w:tcPr>
          <w:p/>
        </w:tc>
        <w:tc>
          <w:tcPr>
            <w:tcW w:w="3748" w:type="dxa"/>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jc w:val="left"/>
              <w:textAlignment w:val="auto"/>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rPr>
              <w:t>2.1.</w:t>
            </w:r>
            <w:r>
              <w:rPr>
                <w:rFonts w:hint="eastAsia" w:ascii="宋体" w:hAnsi="宋体" w:eastAsia="宋体" w:cs="宋体"/>
                <w:b w:val="0"/>
                <w:bCs w:val="0"/>
                <w:color w:val="000000"/>
                <w:kern w:val="0"/>
                <w:sz w:val="21"/>
                <w:szCs w:val="21"/>
                <w:lang w:val="en-US" w:eastAsia="zh-CN"/>
              </w:rPr>
              <w:t>2</w:t>
            </w:r>
            <w:r>
              <w:rPr>
                <w:rFonts w:hint="eastAsia" w:ascii="宋体" w:hAnsi="宋体" w:eastAsia="宋体" w:cs="宋体"/>
                <w:b w:val="0"/>
                <w:bCs w:val="0"/>
                <w:color w:val="000000"/>
                <w:kern w:val="0"/>
                <w:sz w:val="21"/>
                <w:szCs w:val="21"/>
              </w:rPr>
              <w:t>.访谈县</w:t>
            </w:r>
            <w:r>
              <w:rPr>
                <w:rFonts w:hint="eastAsia" w:ascii="宋体" w:hAnsi="宋体" w:eastAsia="宋体" w:cs="宋体"/>
                <w:b w:val="0"/>
                <w:bCs w:val="0"/>
                <w:color w:val="000000"/>
                <w:kern w:val="0"/>
                <w:sz w:val="21"/>
                <w:szCs w:val="21"/>
                <w:lang w:val="en-US" w:eastAsia="zh-CN"/>
              </w:rPr>
              <w:t>级</w:t>
            </w:r>
            <w:r>
              <w:rPr>
                <w:rFonts w:hint="eastAsia" w:ascii="宋体" w:hAnsi="宋体" w:eastAsia="宋体" w:cs="宋体"/>
                <w:b w:val="0"/>
                <w:bCs w:val="0"/>
                <w:color w:val="000000"/>
                <w:kern w:val="0"/>
                <w:sz w:val="21"/>
                <w:szCs w:val="21"/>
              </w:rPr>
              <w:t>中医药</w:t>
            </w:r>
            <w:r>
              <w:rPr>
                <w:rFonts w:hint="eastAsia" w:ascii="宋体" w:hAnsi="宋体" w:eastAsia="宋体" w:cs="宋体"/>
                <w:b w:val="0"/>
                <w:bCs w:val="0"/>
                <w:color w:val="000000"/>
                <w:kern w:val="0"/>
                <w:sz w:val="21"/>
                <w:szCs w:val="21"/>
                <w:lang w:val="en-US" w:eastAsia="zh-CN"/>
              </w:rPr>
              <w:t>主管部门</w:t>
            </w:r>
            <w:r>
              <w:rPr>
                <w:rFonts w:hint="eastAsia" w:ascii="宋体" w:hAnsi="宋体" w:eastAsia="宋体" w:cs="宋体"/>
                <w:b w:val="0"/>
                <w:bCs w:val="0"/>
                <w:color w:val="000000"/>
                <w:kern w:val="0"/>
                <w:sz w:val="21"/>
                <w:szCs w:val="21"/>
              </w:rPr>
              <w:t>领导</w:t>
            </w:r>
            <w:r>
              <w:rPr>
                <w:rFonts w:hint="eastAsia" w:ascii="宋体" w:hAnsi="宋体" w:eastAsia="宋体" w:cs="宋体"/>
                <w:b w:val="0"/>
                <w:bCs w:val="0"/>
                <w:color w:val="000000"/>
                <w:kern w:val="0"/>
                <w:sz w:val="21"/>
                <w:szCs w:val="21"/>
                <w:lang w:eastAsia="zh-CN"/>
              </w:rPr>
              <w:t>。</w:t>
            </w:r>
          </w:p>
        </w:tc>
        <w:tc>
          <w:tcPr>
            <w:tcW w:w="41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pStyle w:val="3"/>
              <w:keepNext w:val="0"/>
              <w:keepLines w:val="0"/>
              <w:pageBreakBefore w:val="0"/>
              <w:widowControl w:val="0"/>
              <w:kinsoku/>
              <w:wordWrap/>
              <w:overflowPunct/>
              <w:topLinePunct w:val="0"/>
              <w:autoSpaceDE/>
              <w:autoSpaceDN/>
              <w:bidi w:val="0"/>
              <w:adjustRightInd/>
              <w:snapToGrid/>
              <w:spacing w:before="0" w:beforeAutospacing="0" w:after="0" w:line="320" w:lineRule="exact"/>
              <w:textAlignment w:val="auto"/>
              <w:rPr>
                <w:rFonts w:ascii="宋体" w:hAnsi="宋体" w:eastAsia="宋体" w:cs="宋体"/>
                <w:b w:val="0"/>
                <w:bCs w:val="0"/>
                <w:color w:val="000000"/>
                <w:kern w:val="0"/>
                <w:sz w:val="21"/>
                <w:szCs w:val="21"/>
                <w:lang w:val="en-US" w:eastAsia="zh-CN" w:bidi="ar-SA"/>
              </w:rPr>
            </w:pPr>
            <w:r>
              <w:rPr>
                <w:rFonts w:hint="eastAsia" w:ascii="宋体" w:hAnsi="宋体" w:eastAsia="宋体" w:cs="宋体"/>
                <w:b w:val="0"/>
                <w:bCs w:val="0"/>
                <w:color w:val="000000"/>
                <w:kern w:val="0"/>
                <w:sz w:val="21"/>
                <w:szCs w:val="21"/>
              </w:rPr>
              <w:t>县</w:t>
            </w:r>
            <w:r>
              <w:rPr>
                <w:rFonts w:hint="eastAsia" w:ascii="宋体" w:hAnsi="宋体" w:eastAsia="宋体" w:cs="宋体"/>
                <w:b w:val="0"/>
                <w:bCs w:val="0"/>
                <w:color w:val="000000"/>
                <w:kern w:val="0"/>
                <w:sz w:val="21"/>
                <w:szCs w:val="21"/>
                <w:lang w:val="en-US" w:eastAsia="zh-CN"/>
              </w:rPr>
              <w:t>级</w:t>
            </w:r>
            <w:r>
              <w:rPr>
                <w:rFonts w:hint="eastAsia" w:ascii="宋体" w:hAnsi="宋体" w:eastAsia="宋体" w:cs="宋体"/>
                <w:b w:val="0"/>
                <w:bCs w:val="0"/>
                <w:color w:val="000000"/>
                <w:kern w:val="0"/>
                <w:sz w:val="21"/>
                <w:szCs w:val="21"/>
              </w:rPr>
              <w:t>中医药</w:t>
            </w:r>
            <w:r>
              <w:rPr>
                <w:rFonts w:hint="eastAsia" w:ascii="宋体" w:hAnsi="宋体" w:eastAsia="宋体" w:cs="宋体"/>
                <w:b w:val="0"/>
                <w:bCs w:val="0"/>
                <w:color w:val="000000"/>
                <w:kern w:val="0"/>
                <w:sz w:val="21"/>
                <w:szCs w:val="21"/>
                <w:lang w:val="en-US" w:eastAsia="zh-CN"/>
              </w:rPr>
              <w:t>主管部门</w:t>
            </w:r>
            <w:r>
              <w:rPr>
                <w:rFonts w:hint="eastAsia" w:ascii="宋体" w:hAnsi="宋体" w:eastAsia="宋体" w:cs="宋体"/>
                <w:b w:val="0"/>
                <w:bCs w:val="0"/>
                <w:color w:val="000000"/>
                <w:kern w:val="0"/>
                <w:sz w:val="21"/>
                <w:szCs w:val="21"/>
              </w:rPr>
              <w:t>领导</w:t>
            </w:r>
            <w:r>
              <w:rPr>
                <w:rFonts w:hint="eastAsia" w:ascii="宋体" w:hAnsi="宋体" w:eastAsia="宋体" w:cs="宋体"/>
                <w:b w:val="0"/>
                <w:bCs w:val="0"/>
                <w:color w:val="000000"/>
                <w:kern w:val="0"/>
                <w:sz w:val="21"/>
                <w:szCs w:val="21"/>
                <w:lang w:val="en-US" w:eastAsia="zh-CN"/>
              </w:rPr>
              <w:t>不熟悉中医药政策和本县中医药工作，扣10分；</w:t>
            </w:r>
          </w:p>
        </w:tc>
        <w:tc>
          <w:tcPr>
            <w:tcW w:w="653" w:type="dxa"/>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jc w:val="center"/>
              <w:textAlignment w:val="auto"/>
              <w:rPr>
                <w:rFonts w:ascii="宋体" w:hAnsi="宋体" w:eastAsia="宋体" w:cs="宋体"/>
                <w:b w:val="0"/>
                <w:bCs w:val="0"/>
                <w:color w:val="000000"/>
                <w:kern w:val="0"/>
                <w:sz w:val="21"/>
                <w:szCs w:val="21"/>
                <w:lang w:val="en-US" w:eastAsia="zh-CN" w:bidi="ar-SA"/>
              </w:rPr>
            </w:pPr>
            <w:r>
              <w:rPr>
                <w:rFonts w:hint="eastAsia" w:ascii="宋体" w:hAnsi="宋体" w:eastAsia="宋体" w:cs="宋体"/>
                <w:b w:val="0"/>
                <w:bCs w:val="0"/>
                <w:color w:val="000000"/>
                <w:kern w:val="0"/>
                <w:sz w:val="21"/>
                <w:szCs w:val="21"/>
                <w:lang w:val="en-US" w:eastAsia="zh-CN" w:bidi="ar-SA"/>
              </w:rPr>
              <w:t>20</w:t>
            </w:r>
          </w:p>
        </w:tc>
        <w:tc>
          <w:tcPr>
            <w:tcW w:w="1684" w:type="dxa"/>
            <w:vMerge w:val="restart"/>
            <w:tcBorders>
              <w:top w:val="single" w:color="000000" w:sz="4" w:space="0"/>
              <w:left w:val="single" w:color="000000" w:sz="4" w:space="0"/>
              <w:bottom w:val="single" w:color="000000" w:sz="4" w:space="0"/>
            </w:tcBorders>
            <w:shd w:val="clear" w:color="auto" w:fill="FFFFFF"/>
            <w:noWrap/>
            <w:vAlign w:val="center"/>
          </w:tcPr>
          <w:p>
            <w:pPr>
              <w:pStyle w:val="3"/>
              <w:keepNext w:val="0"/>
              <w:keepLines w:val="0"/>
              <w:pageBreakBefore w:val="0"/>
              <w:widowControl w:val="0"/>
              <w:kinsoku/>
              <w:wordWrap/>
              <w:overflowPunct/>
              <w:topLinePunct w:val="0"/>
              <w:autoSpaceDE/>
              <w:autoSpaceDN/>
              <w:bidi w:val="0"/>
              <w:adjustRightInd/>
              <w:snapToGrid/>
              <w:spacing w:before="0" w:beforeAutospacing="0" w:after="0" w:line="320" w:lineRule="exact"/>
              <w:jc w:val="center"/>
              <w:textAlignment w:val="auto"/>
              <w:rPr>
                <w:rFonts w:ascii="宋体" w:hAnsi="宋体" w:eastAsia="宋体" w:cs="宋体"/>
                <w:b w:val="0"/>
                <w:bCs w:val="0"/>
                <w:color w:val="000000"/>
                <w:kern w:val="0"/>
                <w:sz w:val="21"/>
                <w:szCs w:val="21"/>
                <w:lang w:val="en-US" w:eastAsia="zh-CN" w:bidi="ar-SA"/>
              </w:rPr>
            </w:pPr>
            <w:r>
              <w:rPr>
                <w:rFonts w:hint="eastAsia" w:ascii="宋体" w:hAnsi="宋体" w:eastAsia="宋体" w:cs="宋体"/>
                <w:b w:val="0"/>
                <w:bCs w:val="0"/>
                <w:color w:val="000000"/>
                <w:kern w:val="0"/>
                <w:sz w:val="21"/>
                <w:szCs w:val="21"/>
                <w:lang w:val="en-US" w:eastAsia="zh-CN" w:bidi="ar-SA"/>
              </w:rPr>
              <w:t>县卫生健康局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3897" w:type="dxa"/>
            <w:vMerge w:val="continue"/>
            <w:tcBorders>
              <w:top w:val="single" w:color="000000" w:sz="4" w:space="0"/>
              <w:bottom w:val="single" w:color="000000" w:sz="4" w:space="0"/>
              <w:right w:val="single" w:color="000000" w:sz="4" w:space="0"/>
            </w:tcBorders>
            <w:shd w:val="clear" w:color="auto" w:fill="FFFFFF"/>
            <w:noWrap/>
            <w:vAlign w:val="center"/>
          </w:tcPr>
          <w:p/>
        </w:tc>
        <w:tc>
          <w:tcPr>
            <w:tcW w:w="3748"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41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jc w:val="left"/>
              <w:textAlignment w:val="auto"/>
              <w:rPr>
                <w:rFonts w:ascii="宋体" w:hAnsi="宋体" w:eastAsia="宋体" w:cs="宋体"/>
                <w:b w:val="0"/>
                <w:bCs w:val="0"/>
                <w:color w:val="000000"/>
                <w:kern w:val="0"/>
                <w:sz w:val="21"/>
                <w:szCs w:val="21"/>
                <w:lang w:val="en-US" w:eastAsia="zh-CN"/>
              </w:rPr>
            </w:pPr>
            <w:r>
              <w:rPr>
                <w:rFonts w:hint="eastAsia" w:ascii="宋体" w:hAnsi="宋体" w:eastAsia="宋体" w:cs="宋体"/>
                <w:b w:val="0"/>
                <w:bCs w:val="0"/>
                <w:color w:val="000000"/>
                <w:kern w:val="0"/>
                <w:sz w:val="21"/>
                <w:szCs w:val="21"/>
                <w:lang w:val="en-US" w:eastAsia="zh-CN"/>
              </w:rPr>
              <w:t>对本县中医药工作发展思路不清晰，缺乏基层中医药工作具体举措，扣10分；</w:t>
            </w:r>
          </w:p>
        </w:tc>
        <w:tc>
          <w:tcPr>
            <w:tcW w:w="653"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tc>
        <w:tc>
          <w:tcPr>
            <w:tcW w:w="1684" w:type="dxa"/>
            <w:vMerge w:val="continue"/>
            <w:tcBorders>
              <w:top w:val="single" w:color="000000" w:sz="4" w:space="0"/>
              <w:left w:val="single" w:color="000000" w:sz="4" w:space="0"/>
              <w:bottom w:val="single" w:color="000000" w:sz="4" w:space="0"/>
            </w:tcBorders>
            <w:shd w:val="clear" w:color="auto" w:fill="FFFFFF"/>
            <w:noWrap/>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3897" w:type="dxa"/>
            <w:vMerge w:val="restart"/>
            <w:tcBorders>
              <w:top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2.2制定支持引进和培养本县中医药中、高端人才的政策。执行放宽长期服务基层的中医医师职称晋升条件的有关政策。建立本县高年资中医师带徒制度，与职称评审、评优评先等挂钩。完善公立中医医疗机构和公立基层医疗卫生机构薪酬制度。（20分）</w:t>
            </w:r>
          </w:p>
        </w:tc>
        <w:tc>
          <w:tcPr>
            <w:tcW w:w="374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2.2.1.查阅相关</w:t>
            </w:r>
            <w:r>
              <w:rPr>
                <w:rFonts w:hint="eastAsia" w:ascii="宋体" w:hAnsi="宋体" w:eastAsia="宋体" w:cs="宋体"/>
                <w:b w:val="0"/>
                <w:bCs w:val="0"/>
                <w:color w:val="000000"/>
                <w:sz w:val="21"/>
                <w:szCs w:val="21"/>
                <w:lang w:val="en-US" w:eastAsia="zh-CN"/>
              </w:rPr>
              <w:t>政策文件</w:t>
            </w:r>
            <w:r>
              <w:rPr>
                <w:rFonts w:hint="eastAsia" w:ascii="宋体" w:hAnsi="宋体" w:eastAsia="宋体" w:cs="宋体"/>
                <w:b w:val="0"/>
                <w:bCs w:val="0"/>
                <w:color w:val="000000"/>
                <w:sz w:val="21"/>
                <w:szCs w:val="21"/>
              </w:rPr>
              <w:t>。</w:t>
            </w:r>
          </w:p>
        </w:tc>
        <w:tc>
          <w:tcPr>
            <w:tcW w:w="41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未查阅到</w:t>
            </w:r>
            <w:r>
              <w:rPr>
                <w:rFonts w:hint="eastAsia" w:ascii="宋体" w:hAnsi="宋体" w:eastAsia="宋体" w:cs="宋体"/>
                <w:b w:val="0"/>
                <w:bCs w:val="0"/>
                <w:color w:val="000000"/>
                <w:sz w:val="21"/>
                <w:szCs w:val="21"/>
              </w:rPr>
              <w:t>支持引进和培养本县中医药中、高端人才</w:t>
            </w:r>
            <w:r>
              <w:rPr>
                <w:rFonts w:hint="eastAsia" w:ascii="宋体" w:hAnsi="宋体" w:eastAsia="宋体" w:cs="宋体"/>
                <w:b w:val="0"/>
                <w:bCs w:val="0"/>
                <w:color w:val="000000"/>
                <w:sz w:val="21"/>
                <w:szCs w:val="21"/>
                <w:lang w:val="en-US" w:eastAsia="zh-CN"/>
              </w:rPr>
              <w:t>的</w:t>
            </w:r>
            <w:r>
              <w:rPr>
                <w:rFonts w:hint="eastAsia" w:ascii="宋体" w:hAnsi="宋体" w:eastAsia="宋体" w:cs="宋体"/>
                <w:b w:val="0"/>
                <w:bCs w:val="0"/>
                <w:color w:val="000000"/>
                <w:sz w:val="21"/>
                <w:szCs w:val="21"/>
              </w:rPr>
              <w:t>政策</w:t>
            </w:r>
            <w:r>
              <w:rPr>
                <w:rFonts w:hint="eastAsia" w:ascii="宋体" w:hAnsi="宋体" w:eastAsia="宋体" w:cs="宋体"/>
                <w:b w:val="0"/>
                <w:bCs w:val="0"/>
                <w:color w:val="000000"/>
                <w:sz w:val="21"/>
                <w:szCs w:val="21"/>
                <w:lang w:val="en-US" w:eastAsia="zh-CN"/>
              </w:rPr>
              <w:t>文件，扣4分；</w:t>
            </w:r>
          </w:p>
          <w:p>
            <w:pPr>
              <w:pStyle w:val="3"/>
              <w:keepNext w:val="0"/>
              <w:keepLines w:val="0"/>
              <w:pageBreakBefore w:val="0"/>
              <w:widowControl w:val="0"/>
              <w:kinsoku/>
              <w:wordWrap/>
              <w:overflowPunct/>
              <w:topLinePunct w:val="0"/>
              <w:autoSpaceDE/>
              <w:autoSpaceDN/>
              <w:bidi w:val="0"/>
              <w:adjustRightInd/>
              <w:snapToGrid/>
              <w:spacing w:before="0" w:beforeAutospacing="0" w:after="0" w:line="320" w:lineRule="exact"/>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未提供近3年，引进和培养中医药人才名单，扣2分；</w:t>
            </w:r>
          </w:p>
          <w:p>
            <w:pPr>
              <w:keepNext w:val="0"/>
              <w:keepLines w:val="0"/>
              <w:pageBreakBefore w:val="0"/>
              <w:widowControl w:val="0"/>
              <w:kinsoku/>
              <w:wordWrap/>
              <w:overflowPunct/>
              <w:topLinePunct w:val="0"/>
              <w:autoSpaceDE/>
              <w:autoSpaceDN/>
              <w:bidi w:val="0"/>
              <w:adjustRightInd/>
              <w:snapToGrid/>
              <w:spacing w:beforeAutospacing="0" w:line="320" w:lineRule="exact"/>
              <w:ind w:firstLine="0"/>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未查阅到</w:t>
            </w:r>
            <w:r>
              <w:rPr>
                <w:rFonts w:hint="eastAsia" w:ascii="宋体" w:hAnsi="宋体" w:eastAsia="宋体" w:cs="宋体"/>
                <w:b w:val="0"/>
                <w:bCs w:val="0"/>
                <w:color w:val="000000"/>
                <w:sz w:val="21"/>
                <w:szCs w:val="21"/>
              </w:rPr>
              <w:t>放宽长期在基层服务的中医师晋升条件政策</w:t>
            </w:r>
            <w:r>
              <w:rPr>
                <w:rFonts w:hint="eastAsia" w:ascii="宋体" w:hAnsi="宋体" w:eastAsia="宋体" w:cs="宋体"/>
                <w:b w:val="0"/>
                <w:bCs w:val="0"/>
                <w:color w:val="000000"/>
                <w:sz w:val="21"/>
                <w:szCs w:val="21"/>
                <w:lang w:val="en-US" w:eastAsia="zh-CN"/>
              </w:rPr>
              <w:t>文件，扣2分；</w:t>
            </w:r>
          </w:p>
          <w:p>
            <w:pPr>
              <w:keepNext w:val="0"/>
              <w:keepLines w:val="0"/>
              <w:pageBreakBefore w:val="0"/>
              <w:widowControl w:val="0"/>
              <w:kinsoku/>
              <w:wordWrap/>
              <w:overflowPunct/>
              <w:topLinePunct w:val="0"/>
              <w:autoSpaceDE/>
              <w:autoSpaceDN/>
              <w:bidi w:val="0"/>
              <w:adjustRightInd/>
              <w:snapToGrid/>
              <w:spacing w:beforeAutospacing="0" w:line="320" w:lineRule="exact"/>
              <w:ind w:firstLine="0"/>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未查阅到</w:t>
            </w:r>
            <w:r>
              <w:rPr>
                <w:rFonts w:hint="eastAsia" w:ascii="宋体" w:hAnsi="宋体" w:eastAsia="宋体" w:cs="宋体"/>
                <w:b w:val="0"/>
                <w:bCs w:val="0"/>
                <w:color w:val="000000"/>
                <w:sz w:val="21"/>
                <w:szCs w:val="21"/>
              </w:rPr>
              <w:t>本县高年资中医师带徒制度，</w:t>
            </w:r>
            <w:r>
              <w:rPr>
                <w:rFonts w:hint="eastAsia" w:ascii="宋体" w:hAnsi="宋体" w:eastAsia="宋体" w:cs="宋体"/>
                <w:b w:val="0"/>
                <w:bCs w:val="0"/>
                <w:color w:val="000000"/>
                <w:sz w:val="21"/>
                <w:szCs w:val="21"/>
                <w:lang w:val="en-US" w:eastAsia="zh-CN"/>
              </w:rPr>
              <w:t>未</w:t>
            </w:r>
            <w:r>
              <w:rPr>
                <w:rFonts w:hint="eastAsia" w:ascii="宋体" w:hAnsi="宋体" w:eastAsia="宋体" w:cs="宋体"/>
                <w:b w:val="0"/>
                <w:bCs w:val="0"/>
                <w:color w:val="000000"/>
                <w:sz w:val="21"/>
                <w:szCs w:val="21"/>
              </w:rPr>
              <w:t>与职称评审、评优评先等挂钩</w:t>
            </w:r>
            <w:r>
              <w:rPr>
                <w:rFonts w:hint="eastAsia" w:ascii="宋体" w:hAnsi="宋体" w:eastAsia="宋体" w:cs="宋体"/>
                <w:b w:val="0"/>
                <w:bCs w:val="0"/>
                <w:color w:val="000000"/>
                <w:sz w:val="21"/>
                <w:szCs w:val="21"/>
                <w:lang w:val="en-US" w:eastAsia="zh-CN"/>
              </w:rPr>
              <w:t>相关文件，扣2分；</w:t>
            </w:r>
          </w:p>
          <w:p>
            <w:pPr>
              <w:keepNext w:val="0"/>
              <w:keepLines w:val="0"/>
              <w:pageBreakBefore w:val="0"/>
              <w:widowControl w:val="0"/>
              <w:kinsoku/>
              <w:wordWrap/>
              <w:overflowPunct/>
              <w:topLinePunct w:val="0"/>
              <w:autoSpaceDE/>
              <w:autoSpaceDN/>
              <w:bidi w:val="0"/>
              <w:adjustRightInd/>
              <w:snapToGrid/>
              <w:spacing w:beforeAutospacing="0" w:line="320" w:lineRule="exact"/>
              <w:ind w:firstLine="0"/>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未查阅到完善</w:t>
            </w:r>
            <w:r>
              <w:rPr>
                <w:rFonts w:hint="eastAsia" w:ascii="宋体" w:hAnsi="宋体" w:eastAsia="宋体" w:cs="宋体"/>
                <w:b w:val="0"/>
                <w:bCs w:val="0"/>
                <w:color w:val="000000"/>
                <w:sz w:val="21"/>
                <w:szCs w:val="21"/>
              </w:rPr>
              <w:t>公立中医医疗机构和公立基层医疗卫生机构薪酬制度</w:t>
            </w:r>
            <w:r>
              <w:rPr>
                <w:rFonts w:hint="eastAsia" w:ascii="宋体" w:hAnsi="宋体" w:eastAsia="宋体" w:cs="宋体"/>
                <w:b w:val="0"/>
                <w:bCs w:val="0"/>
                <w:color w:val="000000"/>
                <w:sz w:val="21"/>
                <w:szCs w:val="21"/>
                <w:lang w:val="en-US" w:eastAsia="zh-CN"/>
              </w:rPr>
              <w:t>相关文件，扣2分；</w:t>
            </w:r>
          </w:p>
        </w:tc>
        <w:tc>
          <w:tcPr>
            <w:tcW w:w="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jc w:val="center"/>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8</w:t>
            </w:r>
          </w:p>
        </w:tc>
        <w:tc>
          <w:tcPr>
            <w:tcW w:w="1684" w:type="dxa"/>
            <w:tcBorders>
              <w:top w:val="single" w:color="000000" w:sz="4" w:space="0"/>
              <w:left w:val="single" w:color="000000" w:sz="4" w:space="0"/>
              <w:bottom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left="0" w:firstLine="210" w:firstLineChars="10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kern w:val="0"/>
                <w:sz w:val="21"/>
                <w:szCs w:val="21"/>
                <w:highlight w:val="none"/>
                <w:lang w:val="en-US" w:eastAsia="zh-CN" w:bidi="ar-SA"/>
              </w:rPr>
              <w:t>★</w:t>
            </w:r>
            <w:r>
              <w:rPr>
                <w:rFonts w:hint="eastAsia" w:ascii="宋体" w:hAnsi="宋体" w:eastAsia="宋体" w:cs="宋体"/>
                <w:b w:val="0"/>
                <w:bCs w:val="0"/>
                <w:color w:val="000000"/>
                <w:sz w:val="21"/>
                <w:szCs w:val="21"/>
              </w:rPr>
              <w:t>县委组织部</w:t>
            </w:r>
            <w:r>
              <w:rPr>
                <w:rFonts w:hint="eastAsia" w:ascii="宋体" w:hAnsi="宋体" w:eastAsia="宋体" w:cs="宋体"/>
                <w:b w:val="0"/>
                <w:bCs w:val="0"/>
                <w:color w:val="000000"/>
                <w:sz w:val="21"/>
                <w:szCs w:val="21"/>
                <w:lang w:val="en-US" w:eastAsia="zh-CN"/>
              </w:rPr>
              <w:t xml:space="preserve">  </w:t>
            </w:r>
            <w:r>
              <w:rPr>
                <w:rFonts w:hint="eastAsia" w:ascii="宋体" w:hAnsi="宋体" w:eastAsia="宋体" w:cs="宋体"/>
                <w:b w:val="0"/>
                <w:bCs w:val="0"/>
                <w:color w:val="000000"/>
                <w:sz w:val="21"/>
                <w:szCs w:val="21"/>
              </w:rPr>
              <w:t>（人才办）</w:t>
            </w:r>
          </w:p>
          <w:p>
            <w:pPr>
              <w:keepNext w:val="0"/>
              <w:keepLines w:val="0"/>
              <w:pageBreakBefore w:val="0"/>
              <w:widowControl w:val="0"/>
              <w:kinsoku/>
              <w:wordWrap/>
              <w:overflowPunct/>
              <w:topLinePunct w:val="0"/>
              <w:autoSpaceDE/>
              <w:autoSpaceDN/>
              <w:bidi w:val="0"/>
              <w:adjustRightInd/>
              <w:snapToGrid/>
              <w:spacing w:beforeAutospacing="0" w:line="320" w:lineRule="exact"/>
              <w:jc w:val="both"/>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县委编办</w:t>
            </w:r>
          </w:p>
          <w:p>
            <w:pPr>
              <w:pStyle w:val="3"/>
              <w:keepNext w:val="0"/>
              <w:keepLines w:val="0"/>
              <w:pageBreakBefore w:val="0"/>
              <w:widowControl w:val="0"/>
              <w:kinsoku/>
              <w:wordWrap/>
              <w:overflowPunct/>
              <w:topLinePunct w:val="0"/>
              <w:autoSpaceDE/>
              <w:autoSpaceDN/>
              <w:bidi w:val="0"/>
              <w:adjustRightInd/>
              <w:snapToGrid/>
              <w:spacing w:before="0" w:beforeAutospacing="0" w:after="0" w:line="320" w:lineRule="exact"/>
              <w:jc w:val="both"/>
              <w:textAlignment w:val="auto"/>
              <w:rPr>
                <w:b w:val="0"/>
                <w:color w:val="000000"/>
                <w:lang w:val="en-US" w:eastAsia="zh-CN"/>
              </w:rPr>
            </w:pPr>
            <w:r>
              <w:rPr>
                <w:rFonts w:hint="eastAsia" w:ascii="宋体" w:hAnsi="宋体" w:eastAsia="宋体" w:cs="宋体"/>
                <w:b w:val="0"/>
                <w:bCs w:val="0"/>
                <w:color w:val="000000"/>
                <w:sz w:val="21"/>
                <w:szCs w:val="21"/>
                <w:lang w:val="en-US" w:eastAsia="zh-CN"/>
              </w:rPr>
              <w:t>县人力社保局</w:t>
            </w:r>
          </w:p>
          <w:p>
            <w:pPr>
              <w:keepNext w:val="0"/>
              <w:keepLines w:val="0"/>
              <w:pageBreakBefore w:val="0"/>
              <w:widowControl w:val="0"/>
              <w:kinsoku/>
              <w:wordWrap/>
              <w:overflowPunct/>
              <w:topLinePunct w:val="0"/>
              <w:autoSpaceDE/>
              <w:autoSpaceDN/>
              <w:bidi w:val="0"/>
              <w:adjustRightInd/>
              <w:snapToGrid/>
              <w:spacing w:beforeAutospacing="0" w:line="320" w:lineRule="exact"/>
              <w:jc w:val="both"/>
              <w:textAlignment w:val="auto"/>
              <w:rPr>
                <w:rFonts w:hint="eastAsia" w:ascii="宋体" w:hAnsi="宋体" w:eastAsia="宋体" w:cs="宋体"/>
                <w:b w:val="0"/>
                <w:bCs w:val="0"/>
                <w:color w:val="000000"/>
                <w:sz w:val="21"/>
                <w:szCs w:val="21"/>
                <w:lang w:eastAsia="zh-CN"/>
              </w:rPr>
            </w:pPr>
            <w:r>
              <w:rPr>
                <w:rFonts w:hint="eastAsia" w:ascii="宋体" w:hAnsi="宋体" w:eastAsia="宋体" w:cs="宋体"/>
                <w:b w:val="0"/>
                <w:bCs w:val="0"/>
                <w:color w:val="000000"/>
                <w:sz w:val="21"/>
                <w:szCs w:val="21"/>
                <w:lang w:eastAsia="zh-CN"/>
              </w:rPr>
              <w:t>县卫生健康局</w:t>
            </w:r>
          </w:p>
          <w:p>
            <w:pPr>
              <w:keepNext w:val="0"/>
              <w:keepLines w:val="0"/>
              <w:pageBreakBefore w:val="0"/>
              <w:widowControl w:val="0"/>
              <w:kinsoku/>
              <w:wordWrap/>
              <w:overflowPunct/>
              <w:topLinePunct w:val="0"/>
              <w:autoSpaceDE/>
              <w:autoSpaceDN/>
              <w:bidi w:val="0"/>
              <w:adjustRightInd/>
              <w:snapToGrid/>
              <w:spacing w:beforeAutospacing="0" w:line="320" w:lineRule="exact"/>
              <w:jc w:val="both"/>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县财政局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3897" w:type="dxa"/>
            <w:vMerge w:val="continue"/>
            <w:tcBorders>
              <w:top w:val="single" w:color="000000" w:sz="4" w:space="0"/>
              <w:bottom w:val="single" w:color="000000" w:sz="4" w:space="0"/>
              <w:right w:val="single" w:color="000000" w:sz="4" w:space="0"/>
            </w:tcBorders>
            <w:shd w:val="clear" w:color="auto" w:fill="FFFFFF"/>
            <w:noWrap/>
            <w:vAlign w:val="center"/>
          </w:tcPr>
          <w:p/>
        </w:tc>
        <w:tc>
          <w:tcPr>
            <w:tcW w:w="374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rPr>
              <w:t>2.2.</w:t>
            </w:r>
            <w:r>
              <w:rPr>
                <w:rFonts w:hint="eastAsia" w:ascii="宋体" w:hAnsi="宋体" w:eastAsia="宋体" w:cs="宋体"/>
                <w:b w:val="0"/>
                <w:bCs w:val="0"/>
                <w:color w:val="000000"/>
                <w:sz w:val="21"/>
                <w:szCs w:val="21"/>
                <w:lang w:val="en-US" w:eastAsia="zh-CN"/>
              </w:rPr>
              <w:t>2</w:t>
            </w:r>
            <w:r>
              <w:rPr>
                <w:rFonts w:hint="eastAsia" w:ascii="宋体" w:hAnsi="宋体" w:eastAsia="宋体" w:cs="宋体"/>
                <w:b w:val="0"/>
                <w:bCs w:val="0"/>
                <w:color w:val="000000"/>
                <w:sz w:val="21"/>
                <w:szCs w:val="21"/>
              </w:rPr>
              <w:t>.实地检查县中医院及</w:t>
            </w:r>
            <w:r>
              <w:rPr>
                <w:rFonts w:hint="eastAsia" w:ascii="宋体" w:hAnsi="宋体" w:eastAsia="宋体" w:cs="宋体"/>
                <w:b w:val="0"/>
                <w:bCs w:val="0"/>
                <w:color w:val="000000"/>
                <w:sz w:val="21"/>
                <w:szCs w:val="21"/>
                <w:lang w:val="en-US" w:eastAsia="zh-CN"/>
              </w:rPr>
              <w:t>2个</w:t>
            </w:r>
            <w:r>
              <w:rPr>
                <w:rFonts w:hint="eastAsia" w:ascii="宋体" w:hAnsi="宋体" w:eastAsia="宋体" w:cs="宋体"/>
                <w:b w:val="0"/>
                <w:bCs w:val="0"/>
                <w:color w:val="000000"/>
                <w:sz w:val="21"/>
                <w:szCs w:val="21"/>
              </w:rPr>
              <w:t>基层机构</w:t>
            </w:r>
            <w:r>
              <w:rPr>
                <w:rFonts w:hint="eastAsia" w:ascii="宋体" w:hAnsi="宋体" w:eastAsia="宋体" w:cs="宋体"/>
                <w:b w:val="0"/>
                <w:bCs w:val="0"/>
                <w:color w:val="000000"/>
                <w:sz w:val="21"/>
                <w:szCs w:val="21"/>
                <w:lang w:val="en-US" w:eastAsia="zh-CN"/>
              </w:rPr>
              <w:t>政策落实情况。</w:t>
            </w:r>
          </w:p>
        </w:tc>
        <w:tc>
          <w:tcPr>
            <w:tcW w:w="41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未落实以上各项政策，每个单位扣1分，扣完为止。</w:t>
            </w:r>
          </w:p>
        </w:tc>
        <w:tc>
          <w:tcPr>
            <w:tcW w:w="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jc w:val="center"/>
              <w:textAlignment w:val="auto"/>
              <w:rPr>
                <w:rFonts w:hint="eastAsia" w:ascii="宋体" w:hAnsi="宋体" w:eastAsia="宋体" w:cs="宋体"/>
                <w:b w:val="0"/>
                <w:bCs w:val="0"/>
                <w:color w:val="000000"/>
                <w:sz w:val="21"/>
                <w:szCs w:val="21"/>
                <w:lang w:eastAsia="zh-CN"/>
              </w:rPr>
            </w:pPr>
            <w:r>
              <w:rPr>
                <w:rFonts w:hint="eastAsia" w:ascii="宋体" w:hAnsi="宋体" w:eastAsia="宋体" w:cs="宋体"/>
                <w:b w:val="0"/>
                <w:bCs w:val="0"/>
                <w:color w:val="000000"/>
                <w:sz w:val="21"/>
                <w:szCs w:val="21"/>
                <w:lang w:val="en-US" w:eastAsia="zh-CN"/>
              </w:rPr>
              <w:t>3</w:t>
            </w:r>
          </w:p>
        </w:tc>
        <w:tc>
          <w:tcPr>
            <w:tcW w:w="1684" w:type="dxa"/>
            <w:vMerge w:val="restart"/>
            <w:tcBorders>
              <w:top w:val="single" w:color="000000" w:sz="4" w:space="0"/>
              <w:left w:val="single" w:color="000000" w:sz="4" w:space="0"/>
              <w:bottom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left="0" w:firstLine="210" w:firstLineChars="100"/>
              <w:jc w:val="center"/>
              <w:textAlignment w:val="auto"/>
              <w:rPr>
                <w:rFonts w:hint="eastAsia" w:ascii="宋体" w:hAnsi="宋体" w:eastAsia="宋体" w:cs="宋体"/>
                <w:b w:val="0"/>
                <w:bCs w:val="0"/>
                <w:color w:val="000000"/>
                <w:sz w:val="21"/>
                <w:szCs w:val="21"/>
                <w:lang w:eastAsia="zh-CN"/>
              </w:rPr>
            </w:pPr>
            <w:r>
              <w:rPr>
                <w:rFonts w:hint="eastAsia" w:ascii="宋体" w:hAnsi="宋体" w:eastAsia="宋体" w:cs="宋体"/>
                <w:b w:val="0"/>
                <w:bCs w:val="0"/>
                <w:color w:val="000000"/>
                <w:kern w:val="0"/>
                <w:sz w:val="21"/>
                <w:szCs w:val="21"/>
                <w:highlight w:val="none"/>
                <w:lang w:val="en-US" w:eastAsia="zh-CN" w:bidi="ar-SA"/>
              </w:rPr>
              <w:t>★</w:t>
            </w:r>
            <w:r>
              <w:rPr>
                <w:rFonts w:hint="eastAsia" w:ascii="宋体" w:hAnsi="宋体" w:eastAsia="宋体" w:cs="宋体"/>
                <w:b w:val="0"/>
                <w:bCs w:val="0"/>
                <w:color w:val="000000"/>
                <w:sz w:val="21"/>
                <w:szCs w:val="21"/>
                <w:lang w:val="en-US" w:eastAsia="zh-CN"/>
              </w:rPr>
              <w:t xml:space="preserve"> </w:t>
            </w:r>
            <w:r>
              <w:rPr>
                <w:rFonts w:hint="eastAsia" w:ascii="宋体" w:hAnsi="宋体" w:eastAsia="宋体" w:cs="宋体"/>
                <w:b w:val="0"/>
                <w:bCs w:val="0"/>
                <w:color w:val="000000"/>
                <w:sz w:val="21"/>
                <w:szCs w:val="21"/>
                <w:lang w:eastAsia="zh-CN"/>
              </w:rPr>
              <w:t>县卫生健康局</w:t>
            </w:r>
          </w:p>
          <w:p>
            <w:pPr>
              <w:keepNext w:val="0"/>
              <w:keepLines w:val="0"/>
              <w:pageBreakBefore w:val="0"/>
              <w:widowControl w:val="0"/>
              <w:kinsoku/>
              <w:wordWrap/>
              <w:overflowPunct/>
              <w:topLinePunct w:val="0"/>
              <w:autoSpaceDE/>
              <w:autoSpaceDN/>
              <w:bidi w:val="0"/>
              <w:adjustRightInd/>
              <w:snapToGrid/>
              <w:spacing w:beforeAutospacing="0" w:line="320" w:lineRule="exact"/>
              <w:jc w:val="both"/>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县委组织部（人才办）</w:t>
            </w:r>
          </w:p>
          <w:p>
            <w:pPr>
              <w:keepNext w:val="0"/>
              <w:keepLines w:val="0"/>
              <w:pageBreakBefore w:val="0"/>
              <w:widowControl w:val="0"/>
              <w:kinsoku/>
              <w:wordWrap/>
              <w:overflowPunct/>
              <w:topLinePunct w:val="0"/>
              <w:autoSpaceDE/>
              <w:autoSpaceDN/>
              <w:bidi w:val="0"/>
              <w:adjustRightInd/>
              <w:snapToGrid/>
              <w:spacing w:beforeAutospacing="0" w:line="320" w:lineRule="exact"/>
              <w:jc w:val="both"/>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县委编办</w:t>
            </w:r>
          </w:p>
          <w:p>
            <w:pPr>
              <w:pStyle w:val="3"/>
              <w:keepNext w:val="0"/>
              <w:keepLines w:val="0"/>
              <w:pageBreakBefore w:val="0"/>
              <w:widowControl w:val="0"/>
              <w:kinsoku/>
              <w:wordWrap/>
              <w:overflowPunct/>
              <w:topLinePunct w:val="0"/>
              <w:autoSpaceDE/>
              <w:autoSpaceDN/>
              <w:bidi w:val="0"/>
              <w:adjustRightInd/>
              <w:snapToGrid/>
              <w:spacing w:before="0" w:beforeAutospacing="0" w:after="0" w:line="320" w:lineRule="exact"/>
              <w:jc w:val="both"/>
              <w:textAlignment w:val="auto"/>
              <w:rPr>
                <w:b w:val="0"/>
                <w:color w:val="000000"/>
                <w:lang w:val="en-US" w:eastAsia="zh-CN"/>
              </w:rPr>
            </w:pPr>
            <w:r>
              <w:rPr>
                <w:rFonts w:hint="eastAsia" w:ascii="宋体" w:hAnsi="宋体" w:eastAsia="宋体" w:cs="宋体"/>
                <w:b w:val="0"/>
                <w:bCs w:val="0"/>
                <w:color w:val="000000"/>
                <w:sz w:val="21"/>
                <w:szCs w:val="21"/>
                <w:lang w:val="en-US" w:eastAsia="zh-CN"/>
              </w:rPr>
              <w:t>县人力社保局</w:t>
            </w:r>
          </w:p>
          <w:p>
            <w:pPr>
              <w:keepNext w:val="0"/>
              <w:keepLines w:val="0"/>
              <w:pageBreakBefore w:val="0"/>
              <w:widowControl w:val="0"/>
              <w:kinsoku/>
              <w:wordWrap/>
              <w:overflowPunct/>
              <w:topLinePunct w:val="0"/>
              <w:autoSpaceDE/>
              <w:autoSpaceDN/>
              <w:bidi w:val="0"/>
              <w:adjustRightInd/>
              <w:snapToGrid/>
              <w:spacing w:beforeAutospacing="0" w:line="320" w:lineRule="exact"/>
              <w:ind w:left="0" w:firstLine="210" w:firstLineChars="100"/>
              <w:jc w:val="center"/>
              <w:textAlignment w:val="auto"/>
              <w:rPr>
                <w:rFonts w:ascii="宋体" w:hAnsi="宋体" w:eastAsia="宋体" w:cs="宋体"/>
                <w:b w:val="0"/>
                <w:bCs w:val="0"/>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3897" w:type="dxa"/>
            <w:vMerge w:val="continue"/>
            <w:tcBorders>
              <w:top w:val="single" w:color="000000" w:sz="4" w:space="0"/>
              <w:bottom w:val="single" w:color="000000" w:sz="4" w:space="0"/>
              <w:right w:val="single" w:color="000000" w:sz="4" w:space="0"/>
            </w:tcBorders>
            <w:shd w:val="clear" w:color="auto" w:fill="FFFFFF"/>
            <w:noWrap/>
            <w:vAlign w:val="center"/>
          </w:tcPr>
          <w:p/>
        </w:tc>
        <w:tc>
          <w:tcPr>
            <w:tcW w:w="374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2.2.</w:t>
            </w:r>
            <w:r>
              <w:rPr>
                <w:rFonts w:hint="eastAsia" w:ascii="宋体" w:hAnsi="宋体" w:eastAsia="宋体" w:cs="宋体"/>
                <w:b w:val="0"/>
                <w:bCs w:val="0"/>
                <w:color w:val="000000"/>
                <w:sz w:val="21"/>
                <w:szCs w:val="21"/>
                <w:lang w:val="en-US" w:eastAsia="zh-CN"/>
              </w:rPr>
              <w:t>3</w:t>
            </w:r>
            <w:r>
              <w:rPr>
                <w:rFonts w:hint="eastAsia" w:ascii="宋体" w:hAnsi="宋体" w:eastAsia="宋体" w:cs="宋体"/>
                <w:b w:val="0"/>
                <w:bCs w:val="0"/>
                <w:color w:val="000000"/>
                <w:sz w:val="21"/>
                <w:szCs w:val="21"/>
              </w:rPr>
              <w:t>.</w:t>
            </w:r>
            <w:r>
              <w:rPr>
                <w:rFonts w:hint="eastAsia" w:ascii="宋体" w:hAnsi="宋体" w:eastAsia="宋体" w:cs="宋体"/>
                <w:b w:val="0"/>
                <w:bCs w:val="0"/>
                <w:color w:val="000000"/>
                <w:sz w:val="21"/>
                <w:szCs w:val="21"/>
                <w:lang w:val="en-US" w:eastAsia="zh-CN"/>
              </w:rPr>
              <w:t>实地</w:t>
            </w:r>
            <w:r>
              <w:rPr>
                <w:rFonts w:hint="eastAsia" w:ascii="宋体" w:hAnsi="宋体" w:eastAsia="宋体" w:cs="宋体"/>
                <w:b w:val="0"/>
                <w:bCs w:val="0"/>
                <w:color w:val="000000"/>
                <w:sz w:val="21"/>
                <w:szCs w:val="21"/>
              </w:rPr>
              <w:t>访谈</w:t>
            </w:r>
            <w:r>
              <w:rPr>
                <w:rFonts w:hint="eastAsia" w:ascii="宋体" w:hAnsi="宋体" w:eastAsia="宋体" w:cs="宋体"/>
                <w:b w:val="0"/>
                <w:bCs w:val="0"/>
                <w:color w:val="000000"/>
                <w:sz w:val="21"/>
                <w:szCs w:val="21"/>
                <w:lang w:val="en-US" w:eastAsia="zh-CN"/>
              </w:rPr>
              <w:t>县中医医院及基层机构5</w:t>
            </w:r>
            <w:r>
              <w:rPr>
                <w:rFonts w:hint="eastAsia" w:ascii="宋体" w:hAnsi="宋体" w:eastAsia="宋体" w:cs="宋体"/>
                <w:b w:val="0"/>
                <w:bCs w:val="0"/>
                <w:color w:val="000000"/>
                <w:sz w:val="21"/>
                <w:szCs w:val="21"/>
              </w:rPr>
              <w:t>名医务人员。</w:t>
            </w:r>
          </w:p>
        </w:tc>
        <w:tc>
          <w:tcPr>
            <w:tcW w:w="41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lang w:val="en-US" w:eastAsia="zh-CN"/>
              </w:rPr>
              <w:t>对以上政策及落实情况不了解，每人扣1分。</w:t>
            </w:r>
          </w:p>
        </w:tc>
        <w:tc>
          <w:tcPr>
            <w:tcW w:w="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5</w:t>
            </w:r>
          </w:p>
        </w:tc>
        <w:tc>
          <w:tcPr>
            <w:tcW w:w="1684" w:type="dxa"/>
            <w:vMerge w:val="continue"/>
            <w:tcBorders>
              <w:top w:val="single" w:color="000000" w:sz="4" w:space="0"/>
              <w:left w:val="single" w:color="000000" w:sz="4" w:space="0"/>
              <w:bottom w:val="single" w:color="000000" w:sz="4" w:space="0"/>
            </w:tcBorders>
            <w:shd w:val="clear" w:color="auto" w:fill="FFFFFF"/>
            <w:noWrap/>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3897" w:type="dxa"/>
            <w:vMerge w:val="continue"/>
            <w:tcBorders>
              <w:top w:val="single" w:color="000000" w:sz="4" w:space="0"/>
              <w:bottom w:val="single" w:color="000000" w:sz="4" w:space="0"/>
              <w:right w:val="single" w:color="000000" w:sz="4" w:space="0"/>
            </w:tcBorders>
            <w:shd w:val="clear" w:color="auto" w:fill="FFFFFF"/>
            <w:noWrap/>
            <w:vAlign w:val="center"/>
          </w:tcPr>
          <w:p/>
        </w:tc>
        <w:tc>
          <w:tcPr>
            <w:tcW w:w="374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2.2.4.访谈相关部门主管领导</w:t>
            </w:r>
          </w:p>
        </w:tc>
        <w:tc>
          <w:tcPr>
            <w:tcW w:w="41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相关部门主管领导对中医药政策不了解，扣4分。</w:t>
            </w:r>
          </w:p>
        </w:tc>
        <w:tc>
          <w:tcPr>
            <w:tcW w:w="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jc w:val="center"/>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4</w:t>
            </w:r>
          </w:p>
        </w:tc>
        <w:tc>
          <w:tcPr>
            <w:tcW w:w="1684" w:type="dxa"/>
            <w:vMerge w:val="continue"/>
            <w:tcBorders>
              <w:top w:val="single" w:color="000000" w:sz="4" w:space="0"/>
              <w:left w:val="single" w:color="000000" w:sz="4" w:space="0"/>
              <w:bottom w:val="single" w:color="000000" w:sz="4" w:space="0"/>
            </w:tcBorders>
            <w:shd w:val="clear" w:color="auto" w:fill="FFFFFF"/>
            <w:noWrap/>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3897" w:type="dxa"/>
            <w:vMerge w:val="restart"/>
            <w:tcBorders>
              <w:top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★2.3提高财政支持力度，设立中医药财政专项，保障本</w:t>
            </w:r>
            <w:r>
              <w:rPr>
                <w:rFonts w:hint="eastAsia" w:ascii="宋体" w:hAnsi="宋体" w:eastAsia="宋体" w:cs="宋体"/>
                <w:b w:val="0"/>
                <w:bCs w:val="0"/>
                <w:color w:val="000000"/>
                <w:sz w:val="21"/>
                <w:szCs w:val="21"/>
                <w:lang w:val="en-US" w:eastAsia="zh-CN"/>
              </w:rPr>
              <w:t>县</w:t>
            </w:r>
            <w:r>
              <w:rPr>
                <w:rFonts w:hint="eastAsia" w:ascii="宋体" w:hAnsi="宋体" w:eastAsia="宋体" w:cs="宋体"/>
                <w:b w:val="0"/>
                <w:bCs w:val="0"/>
                <w:color w:val="000000"/>
                <w:sz w:val="21"/>
                <w:szCs w:val="21"/>
              </w:rPr>
              <w:t>中医药事业的发展。建立持续稳定的中医药发展多元投入机制。建立本县域基层中医药工作投入机制。（30分≥</w:t>
            </w:r>
            <w:r>
              <w:rPr>
                <w:rFonts w:hint="eastAsia" w:ascii="宋体" w:hAnsi="宋体" w:eastAsia="宋体" w:cs="宋体"/>
                <w:b w:val="0"/>
                <w:bCs w:val="0"/>
                <w:color w:val="000000"/>
                <w:sz w:val="21"/>
                <w:szCs w:val="21"/>
                <w:lang w:val="en-US" w:eastAsia="zh-CN"/>
              </w:rPr>
              <w:t>27分为达标</w:t>
            </w:r>
            <w:r>
              <w:rPr>
                <w:rFonts w:hint="eastAsia" w:ascii="宋体" w:hAnsi="宋体" w:eastAsia="宋体" w:cs="宋体"/>
                <w:b w:val="0"/>
                <w:bCs w:val="0"/>
                <w:color w:val="000000"/>
                <w:sz w:val="21"/>
                <w:szCs w:val="21"/>
              </w:rPr>
              <w:t>）</w:t>
            </w:r>
          </w:p>
        </w:tc>
        <w:tc>
          <w:tcPr>
            <w:tcW w:w="374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2.3.1.查阅县政府及财政部门出台的支持中医药事业发展的相关</w:t>
            </w:r>
            <w:r>
              <w:rPr>
                <w:rFonts w:hint="eastAsia" w:ascii="宋体" w:hAnsi="宋体" w:eastAsia="宋体" w:cs="宋体"/>
                <w:b w:val="0"/>
                <w:bCs w:val="0"/>
                <w:color w:val="000000"/>
                <w:sz w:val="21"/>
                <w:szCs w:val="21"/>
                <w:lang w:val="en-US" w:eastAsia="zh-CN"/>
              </w:rPr>
              <w:t>政策</w:t>
            </w:r>
            <w:r>
              <w:rPr>
                <w:rFonts w:hint="eastAsia" w:ascii="宋体" w:hAnsi="宋体" w:eastAsia="宋体" w:cs="宋体"/>
                <w:b w:val="0"/>
                <w:bCs w:val="0"/>
                <w:color w:val="000000"/>
                <w:sz w:val="21"/>
                <w:szCs w:val="21"/>
              </w:rPr>
              <w:t>文件</w:t>
            </w:r>
            <w:r>
              <w:rPr>
                <w:rFonts w:hint="eastAsia" w:ascii="宋体" w:hAnsi="宋体" w:eastAsia="宋体" w:cs="宋体"/>
                <w:b w:val="0"/>
                <w:bCs w:val="0"/>
                <w:color w:val="000000"/>
                <w:sz w:val="21"/>
                <w:szCs w:val="21"/>
                <w:lang w:eastAsia="zh-CN"/>
              </w:rPr>
              <w:t>。</w:t>
            </w:r>
          </w:p>
        </w:tc>
        <w:tc>
          <w:tcPr>
            <w:tcW w:w="41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textAlignment w:val="auto"/>
              <w:rPr>
                <w:rFonts w:hint="eastAsia" w:ascii="宋体" w:hAnsi="宋体" w:eastAsia="宋体" w:cs="宋体"/>
                <w:b w:val="0"/>
                <w:bCs w:val="0"/>
                <w:color w:val="000000"/>
                <w:sz w:val="21"/>
                <w:szCs w:val="21"/>
                <w:lang w:eastAsia="zh-CN"/>
              </w:rPr>
            </w:pPr>
            <w:r>
              <w:rPr>
                <w:rFonts w:hint="eastAsia" w:ascii="宋体" w:hAnsi="宋体" w:eastAsia="宋体" w:cs="宋体"/>
                <w:b w:val="0"/>
                <w:bCs w:val="0"/>
                <w:color w:val="000000"/>
                <w:sz w:val="21"/>
                <w:szCs w:val="21"/>
                <w:lang w:val="en-US" w:eastAsia="zh-CN"/>
              </w:rPr>
              <w:t>未查阅到</w:t>
            </w:r>
            <w:r>
              <w:rPr>
                <w:rFonts w:hint="eastAsia" w:ascii="宋体" w:hAnsi="宋体" w:eastAsia="宋体" w:cs="宋体"/>
                <w:b w:val="0"/>
                <w:bCs w:val="0"/>
                <w:color w:val="000000"/>
                <w:sz w:val="21"/>
                <w:szCs w:val="21"/>
              </w:rPr>
              <w:t>中医药财政专项，</w:t>
            </w:r>
            <w:r>
              <w:rPr>
                <w:rFonts w:hint="eastAsia" w:ascii="宋体" w:hAnsi="宋体" w:eastAsia="宋体" w:cs="宋体"/>
                <w:b w:val="0"/>
                <w:bCs w:val="0"/>
                <w:color w:val="000000"/>
                <w:sz w:val="21"/>
                <w:szCs w:val="21"/>
                <w:lang w:val="en-US" w:eastAsia="zh-CN"/>
              </w:rPr>
              <w:t>扣10</w:t>
            </w:r>
            <w:r>
              <w:rPr>
                <w:rFonts w:hint="eastAsia" w:ascii="宋体" w:hAnsi="宋体" w:eastAsia="宋体" w:cs="宋体"/>
                <w:b w:val="0"/>
                <w:bCs w:val="0"/>
                <w:color w:val="000000"/>
                <w:sz w:val="21"/>
                <w:szCs w:val="21"/>
              </w:rPr>
              <w:t>分</w:t>
            </w:r>
            <w:r>
              <w:rPr>
                <w:rFonts w:hint="eastAsia" w:ascii="宋体" w:hAnsi="宋体" w:eastAsia="宋体" w:cs="宋体"/>
                <w:b w:val="0"/>
                <w:bCs w:val="0"/>
                <w:color w:val="000000"/>
                <w:sz w:val="21"/>
                <w:szCs w:val="21"/>
                <w:lang w:eastAsia="zh-CN"/>
              </w:rPr>
              <w:t>；</w:t>
            </w:r>
          </w:p>
          <w:p>
            <w:pPr>
              <w:keepNext w:val="0"/>
              <w:keepLines w:val="0"/>
              <w:pageBreakBefore w:val="0"/>
              <w:widowControl w:val="0"/>
              <w:kinsoku/>
              <w:wordWrap/>
              <w:overflowPunct/>
              <w:topLinePunct w:val="0"/>
              <w:autoSpaceDE/>
              <w:autoSpaceDN/>
              <w:bidi w:val="0"/>
              <w:adjustRightInd/>
              <w:snapToGrid/>
              <w:spacing w:beforeAutospacing="0" w:line="320" w:lineRule="exact"/>
              <w:ind w:firstLine="0"/>
              <w:textAlignment w:val="auto"/>
              <w:rPr>
                <w:rFonts w:hint="eastAsia" w:ascii="宋体" w:hAnsi="宋体" w:eastAsia="宋体" w:cs="宋体"/>
                <w:b w:val="0"/>
                <w:bCs w:val="0"/>
                <w:color w:val="000000"/>
                <w:sz w:val="21"/>
                <w:szCs w:val="21"/>
                <w:lang w:eastAsia="zh-CN"/>
              </w:rPr>
            </w:pPr>
            <w:r>
              <w:rPr>
                <w:rFonts w:hint="eastAsia" w:ascii="宋体" w:hAnsi="宋体" w:eastAsia="宋体" w:cs="宋体"/>
                <w:b w:val="0"/>
                <w:bCs w:val="0"/>
                <w:color w:val="000000"/>
                <w:sz w:val="21"/>
                <w:szCs w:val="21"/>
                <w:lang w:val="en-US" w:eastAsia="zh-CN"/>
              </w:rPr>
              <w:t>未</w:t>
            </w:r>
            <w:r>
              <w:rPr>
                <w:rFonts w:hint="eastAsia" w:ascii="宋体" w:hAnsi="宋体" w:eastAsia="宋体" w:cs="宋体"/>
                <w:b w:val="0"/>
                <w:bCs w:val="0"/>
                <w:color w:val="000000"/>
                <w:sz w:val="21"/>
                <w:szCs w:val="21"/>
              </w:rPr>
              <w:t>将中医药事业发展经费纳入本级财政预算，</w:t>
            </w:r>
            <w:r>
              <w:rPr>
                <w:rFonts w:hint="eastAsia" w:ascii="宋体" w:hAnsi="宋体" w:eastAsia="宋体" w:cs="宋体"/>
                <w:b w:val="0"/>
                <w:bCs w:val="0"/>
                <w:color w:val="000000"/>
                <w:sz w:val="21"/>
                <w:szCs w:val="21"/>
                <w:lang w:val="en-US" w:eastAsia="zh-CN"/>
              </w:rPr>
              <w:t>扣8</w:t>
            </w:r>
            <w:r>
              <w:rPr>
                <w:rFonts w:hint="eastAsia" w:ascii="宋体" w:hAnsi="宋体" w:eastAsia="宋体" w:cs="宋体"/>
                <w:b w:val="0"/>
                <w:bCs w:val="0"/>
                <w:color w:val="000000"/>
                <w:sz w:val="21"/>
                <w:szCs w:val="21"/>
              </w:rPr>
              <w:t>分</w:t>
            </w:r>
            <w:r>
              <w:rPr>
                <w:rFonts w:hint="eastAsia" w:ascii="宋体" w:hAnsi="宋体" w:eastAsia="宋体" w:cs="宋体"/>
                <w:b w:val="0"/>
                <w:bCs w:val="0"/>
                <w:color w:val="000000"/>
                <w:sz w:val="21"/>
                <w:szCs w:val="21"/>
                <w:lang w:eastAsia="zh-CN"/>
              </w:rPr>
              <w:t>。</w:t>
            </w:r>
          </w:p>
        </w:tc>
        <w:tc>
          <w:tcPr>
            <w:tcW w:w="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10</w:t>
            </w:r>
          </w:p>
        </w:tc>
        <w:tc>
          <w:tcPr>
            <w:tcW w:w="1684" w:type="dxa"/>
            <w:vMerge w:val="restart"/>
            <w:tcBorders>
              <w:top w:val="single" w:color="000000" w:sz="4" w:space="0"/>
              <w:left w:val="single" w:color="000000" w:sz="4" w:space="0"/>
              <w:bottom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left="0" w:firstLine="210" w:firstLineChars="100"/>
              <w:jc w:val="both"/>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kern w:val="0"/>
                <w:sz w:val="21"/>
                <w:szCs w:val="21"/>
                <w:highlight w:val="none"/>
                <w:lang w:val="en-US" w:eastAsia="zh-CN" w:bidi="ar-SA"/>
              </w:rPr>
              <w:t>★</w:t>
            </w:r>
            <w:r>
              <w:rPr>
                <w:rFonts w:hint="eastAsia" w:ascii="宋体" w:hAnsi="宋体" w:eastAsia="宋体" w:cs="宋体"/>
                <w:b w:val="0"/>
                <w:bCs w:val="0"/>
                <w:color w:val="000000"/>
                <w:sz w:val="21"/>
                <w:szCs w:val="21"/>
                <w:lang w:val="en-US" w:eastAsia="zh-CN"/>
              </w:rPr>
              <w:t>县财政局</w:t>
            </w:r>
          </w:p>
          <w:p>
            <w:pPr>
              <w:keepNext w:val="0"/>
              <w:keepLines w:val="0"/>
              <w:pageBreakBefore w:val="0"/>
              <w:widowControl w:val="0"/>
              <w:kinsoku/>
              <w:wordWrap/>
              <w:overflowPunct/>
              <w:topLinePunct w:val="0"/>
              <w:autoSpaceDE/>
              <w:autoSpaceDN/>
              <w:bidi w:val="0"/>
              <w:adjustRightInd/>
              <w:snapToGrid/>
              <w:spacing w:beforeAutospacing="0" w:line="320" w:lineRule="exact"/>
              <w:jc w:val="both"/>
              <w:textAlignment w:val="auto"/>
              <w:rPr>
                <w:b w:val="0"/>
                <w:color w:val="000000"/>
                <w:lang w:val="en-US" w:eastAsia="zh-CN"/>
              </w:rPr>
            </w:pPr>
            <w:r>
              <w:rPr>
                <w:rFonts w:hint="eastAsia" w:ascii="宋体" w:hAnsi="宋体" w:eastAsia="宋体" w:cs="宋体"/>
                <w:b w:val="0"/>
                <w:bCs w:val="0"/>
                <w:color w:val="000000"/>
                <w:sz w:val="21"/>
                <w:szCs w:val="21"/>
                <w:lang w:val="en-US" w:eastAsia="zh-CN"/>
              </w:rPr>
              <w:t>县卫生健康局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trPr>
        <w:tc>
          <w:tcPr>
            <w:tcW w:w="3897" w:type="dxa"/>
            <w:vMerge w:val="continue"/>
            <w:tcBorders>
              <w:top w:val="single" w:color="000000" w:sz="4" w:space="0"/>
              <w:bottom w:val="single" w:color="000000" w:sz="4" w:space="0"/>
              <w:right w:val="single" w:color="000000" w:sz="4" w:space="0"/>
            </w:tcBorders>
            <w:shd w:val="clear" w:color="auto" w:fill="FFFFFF"/>
            <w:noWrap/>
            <w:vAlign w:val="center"/>
          </w:tcPr>
          <w:p/>
        </w:tc>
        <w:tc>
          <w:tcPr>
            <w:tcW w:w="374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2.3.2.查阅</w:t>
            </w:r>
            <w:r>
              <w:rPr>
                <w:rFonts w:hint="eastAsia" w:ascii="宋体" w:hAnsi="宋体" w:eastAsia="宋体" w:cs="宋体"/>
                <w:b w:val="0"/>
                <w:bCs w:val="0"/>
                <w:color w:val="000000"/>
                <w:sz w:val="21"/>
                <w:szCs w:val="21"/>
                <w:lang w:val="en-US" w:eastAsia="zh-CN"/>
              </w:rPr>
              <w:t>本</w:t>
            </w:r>
            <w:r>
              <w:rPr>
                <w:rFonts w:hint="eastAsia" w:ascii="宋体" w:hAnsi="宋体" w:eastAsia="宋体" w:cs="宋体"/>
                <w:b w:val="0"/>
                <w:bCs w:val="0"/>
                <w:color w:val="000000"/>
                <w:sz w:val="21"/>
                <w:szCs w:val="21"/>
              </w:rPr>
              <w:t>县中医药发展多元投入机制</w:t>
            </w:r>
            <w:r>
              <w:rPr>
                <w:rFonts w:hint="eastAsia" w:ascii="宋体" w:hAnsi="宋体" w:eastAsia="宋体" w:cs="宋体"/>
                <w:b w:val="0"/>
                <w:bCs w:val="0"/>
                <w:color w:val="000000"/>
                <w:sz w:val="21"/>
                <w:szCs w:val="21"/>
                <w:lang w:val="en-US" w:eastAsia="zh-CN"/>
              </w:rPr>
              <w:t>相关文件。</w:t>
            </w:r>
          </w:p>
        </w:tc>
        <w:tc>
          <w:tcPr>
            <w:tcW w:w="41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lang w:val="en-US" w:eastAsia="zh-CN"/>
              </w:rPr>
              <w:t>未查阅到本县中医药发展</w:t>
            </w:r>
            <w:r>
              <w:rPr>
                <w:rFonts w:hint="eastAsia" w:ascii="宋体" w:hAnsi="宋体" w:eastAsia="宋体" w:cs="宋体"/>
                <w:b w:val="0"/>
                <w:bCs w:val="0"/>
                <w:color w:val="000000"/>
                <w:sz w:val="21"/>
                <w:szCs w:val="21"/>
              </w:rPr>
              <w:t>多元投入机制</w:t>
            </w:r>
            <w:r>
              <w:rPr>
                <w:rFonts w:hint="eastAsia" w:ascii="宋体" w:hAnsi="宋体" w:eastAsia="宋体" w:cs="宋体"/>
                <w:b w:val="0"/>
                <w:bCs w:val="0"/>
                <w:color w:val="000000"/>
                <w:sz w:val="21"/>
                <w:szCs w:val="21"/>
                <w:lang w:val="en-US" w:eastAsia="zh-CN"/>
              </w:rPr>
              <w:t>相关文件，扣6</w:t>
            </w:r>
            <w:r>
              <w:rPr>
                <w:rFonts w:hint="eastAsia" w:ascii="宋体" w:hAnsi="宋体" w:eastAsia="宋体" w:cs="宋体"/>
                <w:b w:val="0"/>
                <w:bCs w:val="0"/>
                <w:color w:val="000000"/>
                <w:sz w:val="21"/>
                <w:szCs w:val="21"/>
              </w:rPr>
              <w:t>分。</w:t>
            </w:r>
          </w:p>
        </w:tc>
        <w:tc>
          <w:tcPr>
            <w:tcW w:w="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jc w:val="center"/>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6</w:t>
            </w:r>
          </w:p>
        </w:tc>
        <w:tc>
          <w:tcPr>
            <w:tcW w:w="1684" w:type="dxa"/>
            <w:vMerge w:val="continue"/>
            <w:tcBorders>
              <w:top w:val="single" w:color="000000" w:sz="4" w:space="0"/>
              <w:left w:val="single" w:color="000000" w:sz="4" w:space="0"/>
              <w:bottom w:val="single" w:color="000000" w:sz="4" w:space="0"/>
            </w:tcBorders>
            <w:shd w:val="clear" w:color="auto" w:fill="FFFFFF"/>
            <w:noWrap/>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3897" w:type="dxa"/>
            <w:vMerge w:val="continue"/>
            <w:tcBorders>
              <w:top w:val="single" w:color="000000" w:sz="4" w:space="0"/>
              <w:bottom w:val="single" w:color="000000" w:sz="4" w:space="0"/>
              <w:right w:val="single" w:color="000000" w:sz="4" w:space="0"/>
            </w:tcBorders>
            <w:shd w:val="clear" w:color="auto" w:fill="FFFFFF"/>
            <w:noWrap/>
            <w:vAlign w:val="center"/>
          </w:tcPr>
          <w:p/>
        </w:tc>
        <w:tc>
          <w:tcPr>
            <w:tcW w:w="374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textAlignment w:val="auto"/>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rPr>
              <w:t>2.3.3.查阅</w:t>
            </w:r>
            <w:r>
              <w:rPr>
                <w:rFonts w:hint="eastAsia" w:ascii="宋体" w:hAnsi="宋体" w:eastAsia="宋体" w:cs="宋体"/>
                <w:b w:val="0"/>
                <w:bCs w:val="0"/>
                <w:color w:val="000000"/>
                <w:sz w:val="21"/>
                <w:szCs w:val="21"/>
                <w:lang w:val="en-US" w:eastAsia="zh-CN"/>
              </w:rPr>
              <w:t>评审年度前</w:t>
            </w:r>
            <w:r>
              <w:rPr>
                <w:rFonts w:hint="eastAsia" w:ascii="宋体" w:hAnsi="宋体" w:eastAsia="宋体" w:cs="宋体"/>
                <w:b w:val="0"/>
                <w:bCs w:val="0"/>
                <w:color w:val="000000"/>
                <w:sz w:val="21"/>
                <w:szCs w:val="21"/>
              </w:rPr>
              <w:t>连续3年县财政对卫生事业费、中医药专项拨款明细。</w:t>
            </w:r>
          </w:p>
        </w:tc>
        <w:tc>
          <w:tcPr>
            <w:tcW w:w="41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rPr>
              <w:t>中医药事业</w:t>
            </w:r>
            <w:r>
              <w:rPr>
                <w:rFonts w:hint="eastAsia" w:ascii="宋体" w:hAnsi="宋体" w:eastAsia="宋体" w:cs="宋体"/>
                <w:b w:val="0"/>
                <w:bCs w:val="0"/>
                <w:color w:val="000000"/>
                <w:sz w:val="21"/>
                <w:szCs w:val="21"/>
                <w:lang w:val="en-US" w:eastAsia="zh-CN"/>
              </w:rPr>
              <w:t>费</w:t>
            </w:r>
            <w:r>
              <w:rPr>
                <w:rFonts w:hint="eastAsia" w:ascii="宋体" w:hAnsi="宋体" w:eastAsia="宋体" w:cs="宋体"/>
                <w:b w:val="0"/>
                <w:bCs w:val="0"/>
                <w:color w:val="000000"/>
                <w:sz w:val="21"/>
                <w:szCs w:val="21"/>
              </w:rPr>
              <w:t>连续3年</w:t>
            </w:r>
            <w:r>
              <w:rPr>
                <w:rFonts w:hint="eastAsia" w:ascii="宋体" w:hAnsi="宋体" w:eastAsia="宋体" w:cs="宋体"/>
                <w:b w:val="0"/>
                <w:bCs w:val="0"/>
                <w:color w:val="000000"/>
                <w:sz w:val="21"/>
                <w:szCs w:val="21"/>
                <w:lang w:val="en-US" w:eastAsia="zh-CN"/>
              </w:rPr>
              <w:t>占</w:t>
            </w:r>
            <w:r>
              <w:rPr>
                <w:rFonts w:hint="eastAsia" w:ascii="宋体" w:hAnsi="宋体" w:eastAsia="宋体" w:cs="宋体"/>
                <w:b w:val="0"/>
                <w:bCs w:val="0"/>
                <w:color w:val="000000"/>
                <w:sz w:val="21"/>
                <w:szCs w:val="21"/>
              </w:rPr>
              <w:t>总卫生投入</w:t>
            </w:r>
            <w:r>
              <w:rPr>
                <w:rFonts w:hint="eastAsia" w:ascii="宋体" w:hAnsi="宋体" w:eastAsia="宋体" w:cs="宋体"/>
                <w:b w:val="0"/>
                <w:bCs w:val="0"/>
                <w:color w:val="000000"/>
                <w:sz w:val="21"/>
                <w:szCs w:val="21"/>
                <w:lang w:val="en-US" w:eastAsia="zh-CN"/>
              </w:rPr>
              <w:t>比例逐年递减，扣10分；</w:t>
            </w:r>
          </w:p>
          <w:p>
            <w:pPr>
              <w:keepNext w:val="0"/>
              <w:keepLines w:val="0"/>
              <w:pageBreakBefore w:val="0"/>
              <w:widowControl w:val="0"/>
              <w:kinsoku/>
              <w:wordWrap/>
              <w:overflowPunct/>
              <w:topLinePunct w:val="0"/>
              <w:autoSpaceDE/>
              <w:autoSpaceDN/>
              <w:bidi w:val="0"/>
              <w:adjustRightInd/>
              <w:snapToGrid/>
              <w:spacing w:beforeAutospacing="0" w:line="320" w:lineRule="exact"/>
              <w:ind w:firstLine="0"/>
              <w:textAlignment w:val="auto"/>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rPr>
              <w:t>中医药事业</w:t>
            </w:r>
            <w:r>
              <w:rPr>
                <w:rFonts w:hint="eastAsia" w:ascii="宋体" w:hAnsi="宋体" w:eastAsia="宋体" w:cs="宋体"/>
                <w:b w:val="0"/>
                <w:bCs w:val="0"/>
                <w:color w:val="000000"/>
                <w:sz w:val="21"/>
                <w:szCs w:val="21"/>
                <w:lang w:val="en-US" w:eastAsia="zh-CN"/>
              </w:rPr>
              <w:t>费近</w:t>
            </w:r>
            <w:r>
              <w:rPr>
                <w:rFonts w:hint="eastAsia" w:ascii="宋体" w:hAnsi="宋体" w:eastAsia="宋体" w:cs="宋体"/>
                <w:b w:val="0"/>
                <w:bCs w:val="0"/>
                <w:color w:val="000000"/>
                <w:sz w:val="21"/>
                <w:szCs w:val="21"/>
              </w:rPr>
              <w:t>3年</w:t>
            </w:r>
            <w:r>
              <w:rPr>
                <w:rFonts w:hint="eastAsia" w:ascii="宋体" w:hAnsi="宋体" w:eastAsia="宋体" w:cs="宋体"/>
                <w:b w:val="0"/>
                <w:bCs w:val="0"/>
                <w:color w:val="000000"/>
                <w:sz w:val="21"/>
                <w:szCs w:val="21"/>
                <w:lang w:val="en-US" w:eastAsia="zh-CN"/>
              </w:rPr>
              <w:t>平均占</w:t>
            </w:r>
            <w:r>
              <w:rPr>
                <w:rFonts w:hint="eastAsia" w:ascii="宋体" w:hAnsi="宋体" w:eastAsia="宋体" w:cs="宋体"/>
                <w:b w:val="0"/>
                <w:bCs w:val="0"/>
                <w:color w:val="000000"/>
                <w:sz w:val="21"/>
                <w:szCs w:val="21"/>
              </w:rPr>
              <w:t>总卫生投入</w:t>
            </w:r>
            <w:r>
              <w:rPr>
                <w:rFonts w:hint="eastAsia" w:ascii="宋体" w:hAnsi="宋体" w:eastAsia="宋体" w:cs="宋体"/>
                <w:b w:val="0"/>
                <w:bCs w:val="0"/>
                <w:color w:val="000000"/>
                <w:sz w:val="21"/>
                <w:szCs w:val="21"/>
                <w:lang w:val="en-US" w:eastAsia="zh-CN"/>
              </w:rPr>
              <w:t>比例＜15%，每降低1个百分点，扣1分；</w:t>
            </w:r>
          </w:p>
        </w:tc>
        <w:tc>
          <w:tcPr>
            <w:tcW w:w="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jc w:val="center"/>
              <w:textAlignment w:val="auto"/>
              <w:rPr>
                <w:rFonts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10</w:t>
            </w:r>
          </w:p>
        </w:tc>
        <w:tc>
          <w:tcPr>
            <w:tcW w:w="1684" w:type="dxa"/>
            <w:vMerge w:val="continue"/>
            <w:tcBorders>
              <w:top w:val="single" w:color="000000" w:sz="4" w:space="0"/>
              <w:left w:val="single" w:color="000000" w:sz="4" w:space="0"/>
              <w:bottom w:val="single" w:color="000000" w:sz="4" w:space="0"/>
            </w:tcBorders>
            <w:shd w:val="clear" w:color="auto" w:fill="FFFFFF"/>
            <w:noWrap/>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897" w:type="dxa"/>
            <w:vMerge w:val="continue"/>
            <w:tcBorders>
              <w:top w:val="single" w:color="000000" w:sz="4" w:space="0"/>
              <w:bottom w:val="single" w:color="000000" w:sz="4" w:space="0"/>
              <w:right w:val="single" w:color="000000" w:sz="4" w:space="0"/>
            </w:tcBorders>
            <w:shd w:val="clear" w:color="auto" w:fill="FFFFFF"/>
            <w:noWrap/>
            <w:vAlign w:val="center"/>
          </w:tcPr>
          <w:p/>
        </w:tc>
        <w:tc>
          <w:tcPr>
            <w:tcW w:w="374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2.3.4.访谈相关部门主管领导。</w:t>
            </w:r>
          </w:p>
        </w:tc>
        <w:tc>
          <w:tcPr>
            <w:tcW w:w="41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相关部门主管领导对中医药政策不了解，扣4分。</w:t>
            </w:r>
          </w:p>
        </w:tc>
        <w:tc>
          <w:tcPr>
            <w:tcW w:w="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jc w:val="center"/>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4</w:t>
            </w:r>
          </w:p>
        </w:tc>
        <w:tc>
          <w:tcPr>
            <w:tcW w:w="1684" w:type="dxa"/>
            <w:vMerge w:val="continue"/>
            <w:tcBorders>
              <w:top w:val="single" w:color="000000" w:sz="4" w:space="0"/>
              <w:left w:val="single" w:color="000000" w:sz="4" w:space="0"/>
              <w:bottom w:val="single" w:color="000000" w:sz="4" w:space="0"/>
            </w:tcBorders>
            <w:shd w:val="clear" w:color="auto" w:fill="FFFFFF"/>
            <w:noWrap/>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trPr>
        <w:tc>
          <w:tcPr>
            <w:tcW w:w="3897" w:type="dxa"/>
            <w:vMerge w:val="restart"/>
            <w:tcBorders>
              <w:top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2.4加大中医药宣传推广力度，将《中国公民中医养生保健素养》《健康教育中医药基本内容》、中医药科普知识作为健康教育重要内容加以推广。加大本县域新闻媒体对中医药宣传力度，加强和规范中医药养生保健知识传播，营造本县域内城乡居民知中医、信中医、用中医、爱中医的社会氛围。（20分）</w:t>
            </w:r>
          </w:p>
        </w:tc>
        <w:tc>
          <w:tcPr>
            <w:tcW w:w="374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2.4.1.</w:t>
            </w:r>
            <w:r>
              <w:rPr>
                <w:rFonts w:hint="eastAsia" w:ascii="宋体" w:hAnsi="宋体" w:eastAsia="宋体" w:cs="宋体"/>
                <w:b w:val="0"/>
                <w:bCs w:val="0"/>
                <w:color w:val="000000"/>
                <w:sz w:val="21"/>
                <w:szCs w:val="21"/>
                <w:lang w:val="en-US" w:eastAsia="zh-CN"/>
              </w:rPr>
              <w:t>查阅</w:t>
            </w:r>
            <w:r>
              <w:rPr>
                <w:rFonts w:hint="eastAsia" w:ascii="宋体" w:hAnsi="宋体" w:eastAsia="宋体" w:cs="宋体"/>
                <w:b w:val="0"/>
                <w:bCs w:val="0"/>
                <w:color w:val="000000"/>
                <w:sz w:val="21"/>
                <w:szCs w:val="21"/>
              </w:rPr>
              <w:t>宣传推广中医药科普知识</w:t>
            </w:r>
            <w:r>
              <w:rPr>
                <w:rFonts w:hint="eastAsia" w:ascii="宋体" w:hAnsi="宋体" w:eastAsia="宋体" w:cs="宋体"/>
                <w:b w:val="0"/>
                <w:bCs w:val="0"/>
                <w:color w:val="000000"/>
                <w:sz w:val="21"/>
                <w:szCs w:val="21"/>
                <w:lang w:val="en-US" w:eastAsia="zh-CN"/>
              </w:rPr>
              <w:t>相关措施文件。</w:t>
            </w:r>
          </w:p>
        </w:tc>
        <w:tc>
          <w:tcPr>
            <w:tcW w:w="41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textAlignment w:val="auto"/>
              <w:rPr>
                <w:rFonts w:ascii="宋体" w:hAnsi="宋体" w:eastAsia="宋体" w:cs="宋体"/>
                <w:b w:val="0"/>
                <w:bCs w:val="0"/>
                <w:color w:val="000000"/>
                <w:sz w:val="21"/>
                <w:szCs w:val="21"/>
                <w:lang w:val="en-US"/>
              </w:rPr>
            </w:pPr>
            <w:r>
              <w:rPr>
                <w:rFonts w:hint="eastAsia" w:ascii="宋体" w:hAnsi="宋体" w:eastAsia="宋体" w:cs="宋体"/>
                <w:b w:val="0"/>
                <w:bCs w:val="0"/>
                <w:color w:val="000000"/>
                <w:sz w:val="21"/>
                <w:szCs w:val="21"/>
                <w:lang w:val="en-US" w:eastAsia="zh-CN"/>
              </w:rPr>
              <w:t>未查阅到相关文件，扣10分。</w:t>
            </w:r>
          </w:p>
        </w:tc>
        <w:tc>
          <w:tcPr>
            <w:tcW w:w="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jc w:val="center"/>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rPr>
              <w:t>1</w:t>
            </w:r>
            <w:r>
              <w:rPr>
                <w:rFonts w:hint="eastAsia" w:ascii="宋体" w:hAnsi="宋体" w:eastAsia="宋体" w:cs="宋体"/>
                <w:b w:val="0"/>
                <w:bCs w:val="0"/>
                <w:color w:val="000000"/>
                <w:sz w:val="21"/>
                <w:szCs w:val="21"/>
                <w:lang w:val="en-US" w:eastAsia="zh-CN"/>
              </w:rPr>
              <w:t>0</w:t>
            </w:r>
          </w:p>
        </w:tc>
        <w:tc>
          <w:tcPr>
            <w:tcW w:w="1684" w:type="dxa"/>
            <w:vMerge w:val="restart"/>
            <w:tcBorders>
              <w:top w:val="single" w:color="000000" w:sz="4" w:space="0"/>
              <w:left w:val="single" w:color="000000" w:sz="4" w:space="0"/>
              <w:bottom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left="0" w:firstLine="210" w:firstLineChars="100"/>
              <w:jc w:val="center"/>
              <w:textAlignment w:val="auto"/>
              <w:rPr>
                <w:rFonts w:hint="eastAsia" w:ascii="宋体" w:hAnsi="宋体" w:eastAsia="宋体" w:cs="宋体"/>
                <w:b w:val="0"/>
                <w:bCs w:val="0"/>
                <w:color w:val="000000"/>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beforeAutospacing="0" w:line="320" w:lineRule="exact"/>
              <w:ind w:left="210" w:leftChars="100" w:firstLine="0" w:firstLineChars="0"/>
              <w:jc w:val="both"/>
              <w:textAlignment w:val="auto"/>
              <w:rPr>
                <w:rFonts w:hint="eastAsia" w:ascii="宋体" w:hAnsi="宋体" w:eastAsia="宋体" w:cs="宋体"/>
                <w:b w:val="0"/>
                <w:bCs w:val="0"/>
                <w:color w:val="000000"/>
                <w:kern w:val="0"/>
                <w:sz w:val="21"/>
                <w:szCs w:val="21"/>
                <w:highlight w:val="none"/>
                <w:lang w:val="en-US" w:eastAsia="zh-CN" w:bidi="ar-SA"/>
              </w:rPr>
            </w:pPr>
            <w:r>
              <w:rPr>
                <w:rFonts w:hint="eastAsia" w:ascii="宋体" w:hAnsi="宋体" w:eastAsia="宋体" w:cs="宋体"/>
                <w:b w:val="0"/>
                <w:bCs w:val="0"/>
                <w:color w:val="000000"/>
                <w:kern w:val="0"/>
                <w:sz w:val="21"/>
                <w:szCs w:val="21"/>
                <w:highlight w:val="none"/>
                <w:lang w:val="en-US" w:eastAsia="zh-CN" w:bidi="ar-SA"/>
              </w:rPr>
              <w:t>★县卫生健康局</w:t>
            </w:r>
          </w:p>
          <w:p>
            <w:pPr>
              <w:keepNext w:val="0"/>
              <w:keepLines w:val="0"/>
              <w:pageBreakBefore w:val="0"/>
              <w:widowControl w:val="0"/>
              <w:kinsoku/>
              <w:wordWrap/>
              <w:overflowPunct/>
              <w:topLinePunct w:val="0"/>
              <w:autoSpaceDE/>
              <w:autoSpaceDN/>
              <w:bidi w:val="0"/>
              <w:adjustRightInd/>
              <w:snapToGrid/>
              <w:spacing w:beforeAutospacing="0" w:line="320" w:lineRule="exact"/>
              <w:ind w:left="210" w:hanging="210" w:hangingChars="100"/>
              <w:jc w:val="center"/>
              <w:textAlignment w:val="auto"/>
              <w:rPr>
                <w:rFonts w:ascii="宋体" w:hAnsi="宋体" w:eastAsia="宋体" w:cs="宋体"/>
                <w:b w:val="0"/>
                <w:bCs w:val="0"/>
                <w:color w:val="000000"/>
                <w:kern w:val="0"/>
                <w:sz w:val="21"/>
                <w:szCs w:val="21"/>
                <w:highlight w:val="none"/>
                <w:lang w:val="en-US" w:eastAsia="zh-CN" w:bidi="ar-SA"/>
              </w:rPr>
            </w:pPr>
            <w:r>
              <w:rPr>
                <w:rFonts w:hint="eastAsia" w:ascii="宋体" w:hAnsi="宋体" w:eastAsia="宋体" w:cs="宋体"/>
                <w:b w:val="0"/>
                <w:bCs w:val="0"/>
                <w:color w:val="000000"/>
                <w:kern w:val="0"/>
                <w:sz w:val="21"/>
                <w:szCs w:val="21"/>
                <w:highlight w:val="none"/>
                <w:lang w:val="en-US" w:eastAsia="zh-CN" w:bidi="ar-SA"/>
              </w:rPr>
              <w:t>县委宣传部</w:t>
            </w:r>
          </w:p>
          <w:p>
            <w:pPr>
              <w:keepNext w:val="0"/>
              <w:keepLines w:val="0"/>
              <w:pageBreakBefore w:val="0"/>
              <w:widowControl w:val="0"/>
              <w:kinsoku/>
              <w:wordWrap/>
              <w:overflowPunct/>
              <w:topLinePunct w:val="0"/>
              <w:autoSpaceDE/>
              <w:autoSpaceDN/>
              <w:bidi w:val="0"/>
              <w:adjustRightInd/>
              <w:snapToGrid/>
              <w:spacing w:beforeAutospacing="0" w:line="320" w:lineRule="exact"/>
              <w:ind w:left="210" w:hanging="210" w:hangingChars="100"/>
              <w:jc w:val="center"/>
              <w:textAlignment w:val="auto"/>
              <w:rPr>
                <w:rFonts w:hint="eastAsia" w:ascii="宋体" w:hAnsi="宋体" w:eastAsia="宋体" w:cs="宋体"/>
                <w:b w:val="0"/>
                <w:bCs w:val="0"/>
                <w:color w:val="000000"/>
                <w:kern w:val="0"/>
                <w:sz w:val="21"/>
                <w:szCs w:val="21"/>
                <w:highlight w:val="none"/>
                <w:lang w:val="en-US" w:eastAsia="zh-CN" w:bidi="ar-SA"/>
              </w:rPr>
            </w:pPr>
            <w:r>
              <w:rPr>
                <w:rFonts w:hint="eastAsia" w:ascii="宋体" w:hAnsi="宋体" w:eastAsia="宋体" w:cs="宋体"/>
                <w:b w:val="0"/>
                <w:bCs w:val="0"/>
                <w:color w:val="000000"/>
                <w:kern w:val="0"/>
                <w:sz w:val="21"/>
                <w:szCs w:val="21"/>
                <w:highlight w:val="none"/>
                <w:lang w:val="en-US" w:eastAsia="zh-CN" w:bidi="ar-SA"/>
              </w:rPr>
              <w:t>各乡镇</w:t>
            </w:r>
          </w:p>
          <w:p>
            <w:pPr>
              <w:pStyle w:val="4"/>
              <w:keepNext w:val="0"/>
              <w:keepLines w:val="0"/>
              <w:pageBreakBefore w:val="0"/>
              <w:widowControl w:val="0"/>
              <w:kinsoku/>
              <w:wordWrap/>
              <w:overflowPunct/>
              <w:topLinePunct w:val="0"/>
              <w:autoSpaceDE/>
              <w:autoSpaceDN/>
              <w:bidi w:val="0"/>
              <w:adjustRightInd/>
              <w:snapToGrid/>
              <w:spacing w:beforeAutospacing="0" w:after="0" w:line="320" w:lineRule="exact"/>
              <w:jc w:val="center"/>
              <w:textAlignment w:val="auto"/>
              <w:rPr>
                <w:b w:val="0"/>
                <w:color w:val="00000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897" w:type="dxa"/>
            <w:vMerge w:val="continue"/>
            <w:tcBorders>
              <w:top w:val="single" w:color="000000" w:sz="4" w:space="0"/>
              <w:bottom w:val="single" w:color="000000" w:sz="4" w:space="0"/>
              <w:right w:val="single" w:color="000000" w:sz="4" w:space="0"/>
            </w:tcBorders>
            <w:shd w:val="clear" w:color="auto" w:fill="FFFFFF"/>
            <w:noWrap/>
            <w:vAlign w:val="center"/>
          </w:tcPr>
          <w:p/>
        </w:tc>
        <w:tc>
          <w:tcPr>
            <w:tcW w:w="374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rPr>
              <w:t>2.4.2.</w:t>
            </w:r>
            <w:r>
              <w:rPr>
                <w:rFonts w:hint="eastAsia" w:ascii="宋体" w:hAnsi="宋体" w:eastAsia="宋体" w:cs="宋体"/>
                <w:b w:val="0"/>
                <w:bCs w:val="0"/>
                <w:color w:val="000000"/>
                <w:sz w:val="21"/>
                <w:szCs w:val="21"/>
                <w:lang w:val="en-US" w:eastAsia="zh-CN"/>
              </w:rPr>
              <w:t>查看县域电视台、报纸、网站等新闻媒体对中医药的宣传；查看户外公益宣传渠道对中医药的宣传。</w:t>
            </w:r>
          </w:p>
        </w:tc>
        <w:tc>
          <w:tcPr>
            <w:tcW w:w="41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未查阅到相关媒体中医药宣传资料，扣10分；</w:t>
            </w:r>
          </w:p>
          <w:p>
            <w:pPr>
              <w:pStyle w:val="3"/>
              <w:keepNext w:val="0"/>
              <w:keepLines w:val="0"/>
              <w:pageBreakBefore w:val="0"/>
              <w:widowControl w:val="0"/>
              <w:kinsoku/>
              <w:wordWrap/>
              <w:overflowPunct/>
              <w:topLinePunct w:val="0"/>
              <w:autoSpaceDE/>
              <w:autoSpaceDN/>
              <w:bidi w:val="0"/>
              <w:adjustRightInd/>
              <w:snapToGrid/>
              <w:spacing w:before="0" w:beforeAutospacing="0" w:after="0" w:line="320" w:lineRule="exact"/>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lang w:val="en-US" w:eastAsia="zh-CN"/>
              </w:rPr>
              <w:t>中医药宣传形式＜5种，每少1种，扣2分。</w:t>
            </w:r>
          </w:p>
        </w:tc>
        <w:tc>
          <w:tcPr>
            <w:tcW w:w="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jc w:val="center"/>
              <w:textAlignment w:val="auto"/>
              <w:rPr>
                <w:rFonts w:ascii="宋体" w:hAnsi="宋体" w:eastAsia="宋体" w:cs="宋体"/>
                <w:b w:val="0"/>
                <w:bCs w:val="0"/>
                <w:color w:val="000000"/>
                <w:kern w:val="0"/>
                <w:sz w:val="21"/>
                <w:szCs w:val="21"/>
                <w:lang w:val="en-US" w:eastAsia="zh-CN"/>
              </w:rPr>
            </w:pPr>
            <w:r>
              <w:rPr>
                <w:rFonts w:hint="eastAsia" w:ascii="宋体" w:hAnsi="宋体" w:eastAsia="宋体" w:cs="宋体"/>
                <w:b w:val="0"/>
                <w:bCs w:val="0"/>
                <w:color w:val="000000"/>
                <w:kern w:val="0"/>
                <w:sz w:val="21"/>
                <w:szCs w:val="21"/>
                <w:lang w:val="en-US" w:eastAsia="zh-CN"/>
              </w:rPr>
              <w:t>10</w:t>
            </w:r>
          </w:p>
        </w:tc>
        <w:tc>
          <w:tcPr>
            <w:tcW w:w="1684" w:type="dxa"/>
            <w:vMerge w:val="continue"/>
            <w:tcBorders>
              <w:top w:val="single" w:color="000000" w:sz="4" w:space="0"/>
              <w:left w:val="single" w:color="000000" w:sz="4" w:space="0"/>
              <w:bottom w:val="single" w:color="000000" w:sz="4" w:space="0"/>
            </w:tcBorders>
            <w:shd w:val="clear" w:color="auto" w:fill="FFFFFF"/>
            <w:noWrap/>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trPr>
        <w:tc>
          <w:tcPr>
            <w:tcW w:w="3897" w:type="dxa"/>
            <w:vMerge w:val="restart"/>
            <w:tcBorders>
              <w:top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2.5加大对中医药发展投资力度，保障本县域内中医医疗机构的立项、建设和政府投入，改善</w:t>
            </w:r>
            <w:r>
              <w:rPr>
                <w:rFonts w:hint="eastAsia" w:ascii="宋体" w:hAnsi="宋体" w:eastAsia="宋体" w:cs="宋体"/>
                <w:b w:val="0"/>
                <w:bCs w:val="0"/>
                <w:color w:val="000000"/>
                <w:sz w:val="21"/>
                <w:szCs w:val="21"/>
                <w:lang w:eastAsia="zh-CN"/>
              </w:rPr>
              <w:t>县中医院</w:t>
            </w:r>
            <w:r>
              <w:rPr>
                <w:rFonts w:hint="eastAsia" w:ascii="宋体" w:hAnsi="宋体" w:eastAsia="宋体" w:cs="宋体"/>
                <w:b w:val="0"/>
                <w:bCs w:val="0"/>
                <w:color w:val="000000"/>
                <w:sz w:val="21"/>
                <w:szCs w:val="21"/>
              </w:rPr>
              <w:t>办院条件，扩大优质服务供给。切实保障区域公立中医类医院及基层医疗卫生机构中医科室建设的投入责任落实，促进基层机构“中医馆”的建设。积极开展对县域内村卫生室的建设及设施设备的投入。（20分）</w:t>
            </w:r>
          </w:p>
        </w:tc>
        <w:tc>
          <w:tcPr>
            <w:tcW w:w="374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2.5.1.查阅本县中医医疗机构</w:t>
            </w:r>
            <w:r>
              <w:rPr>
                <w:rFonts w:hint="eastAsia" w:ascii="宋体" w:hAnsi="宋体" w:eastAsia="宋体" w:cs="宋体"/>
                <w:b w:val="0"/>
                <w:bCs w:val="0"/>
                <w:color w:val="000000"/>
                <w:sz w:val="21"/>
                <w:szCs w:val="21"/>
                <w:lang w:val="en-US" w:eastAsia="zh-CN"/>
              </w:rPr>
              <w:t>立项建设和政府投入</w:t>
            </w:r>
            <w:r>
              <w:rPr>
                <w:rFonts w:hint="eastAsia" w:ascii="宋体" w:hAnsi="宋体" w:eastAsia="宋体" w:cs="宋体"/>
                <w:b w:val="0"/>
                <w:bCs w:val="0"/>
                <w:color w:val="000000"/>
                <w:sz w:val="21"/>
                <w:szCs w:val="21"/>
              </w:rPr>
              <w:t>相关</w:t>
            </w:r>
            <w:r>
              <w:rPr>
                <w:rFonts w:hint="eastAsia" w:ascii="宋体" w:hAnsi="宋体" w:eastAsia="宋体" w:cs="宋体"/>
                <w:b w:val="0"/>
                <w:bCs w:val="0"/>
                <w:color w:val="000000"/>
                <w:sz w:val="21"/>
                <w:szCs w:val="21"/>
                <w:lang w:val="en-US" w:eastAsia="zh-CN"/>
              </w:rPr>
              <w:t>文件和</w:t>
            </w:r>
            <w:r>
              <w:rPr>
                <w:rFonts w:hint="eastAsia" w:ascii="宋体" w:hAnsi="宋体" w:eastAsia="宋体" w:cs="宋体"/>
                <w:b w:val="0"/>
                <w:bCs w:val="0"/>
                <w:color w:val="000000"/>
                <w:sz w:val="21"/>
                <w:szCs w:val="21"/>
              </w:rPr>
              <w:t>资料。</w:t>
            </w:r>
          </w:p>
        </w:tc>
        <w:tc>
          <w:tcPr>
            <w:tcW w:w="41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lang w:val="en-US" w:eastAsia="zh-CN"/>
              </w:rPr>
              <w:t>未查阅到支持</w:t>
            </w:r>
            <w:r>
              <w:rPr>
                <w:rFonts w:hint="eastAsia" w:ascii="宋体" w:hAnsi="宋体" w:eastAsia="宋体" w:cs="宋体"/>
                <w:b w:val="0"/>
                <w:bCs w:val="0"/>
                <w:color w:val="000000"/>
                <w:sz w:val="21"/>
                <w:szCs w:val="21"/>
              </w:rPr>
              <w:t>中医医疗机构</w:t>
            </w:r>
            <w:r>
              <w:rPr>
                <w:rFonts w:hint="eastAsia" w:ascii="宋体" w:hAnsi="宋体" w:eastAsia="宋体" w:cs="宋体"/>
                <w:b w:val="0"/>
                <w:bCs w:val="0"/>
                <w:color w:val="000000"/>
                <w:sz w:val="21"/>
                <w:szCs w:val="21"/>
                <w:lang w:val="en-US" w:eastAsia="zh-CN"/>
              </w:rPr>
              <w:t>立项、建设等相关资料和文件</w:t>
            </w:r>
            <w:r>
              <w:rPr>
                <w:rFonts w:hint="eastAsia" w:ascii="宋体" w:hAnsi="宋体" w:eastAsia="宋体" w:cs="宋体"/>
                <w:b w:val="0"/>
                <w:bCs w:val="0"/>
                <w:color w:val="000000"/>
                <w:sz w:val="21"/>
                <w:szCs w:val="21"/>
              </w:rPr>
              <w:t>，</w:t>
            </w:r>
            <w:r>
              <w:rPr>
                <w:rFonts w:hint="eastAsia" w:ascii="宋体" w:hAnsi="宋体" w:eastAsia="宋体" w:cs="宋体"/>
                <w:b w:val="0"/>
                <w:bCs w:val="0"/>
                <w:color w:val="000000"/>
                <w:sz w:val="21"/>
                <w:szCs w:val="21"/>
                <w:lang w:val="en-US" w:eastAsia="zh-CN"/>
              </w:rPr>
              <w:t>不得分。</w:t>
            </w:r>
          </w:p>
        </w:tc>
        <w:tc>
          <w:tcPr>
            <w:tcW w:w="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8</w:t>
            </w:r>
          </w:p>
        </w:tc>
        <w:tc>
          <w:tcPr>
            <w:tcW w:w="1684" w:type="dxa"/>
            <w:tcBorders>
              <w:top w:val="single" w:color="000000" w:sz="4" w:space="0"/>
              <w:left w:val="single" w:color="000000" w:sz="4" w:space="0"/>
              <w:bottom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left="210" w:hanging="210" w:hangingChars="100"/>
              <w:jc w:val="center"/>
              <w:textAlignment w:val="auto"/>
              <w:rPr>
                <w:rFonts w:hint="eastAsia" w:ascii="宋体" w:hAnsi="宋体" w:eastAsia="宋体" w:cs="宋体"/>
                <w:b w:val="0"/>
                <w:bCs w:val="0"/>
                <w:color w:val="000000"/>
                <w:kern w:val="0"/>
                <w:sz w:val="21"/>
                <w:szCs w:val="21"/>
                <w:lang w:val="en-US" w:eastAsia="zh-CN"/>
              </w:rPr>
            </w:pPr>
            <w:r>
              <w:rPr>
                <w:rFonts w:hint="eastAsia" w:ascii="宋体" w:hAnsi="宋体" w:eastAsia="宋体" w:cs="宋体"/>
                <w:b w:val="0"/>
                <w:bCs w:val="0"/>
                <w:color w:val="000000"/>
                <w:kern w:val="0"/>
                <w:sz w:val="21"/>
                <w:szCs w:val="21"/>
                <w:highlight w:val="none"/>
                <w:lang w:val="en-US" w:eastAsia="zh-CN" w:bidi="ar-SA"/>
              </w:rPr>
              <w:t>★</w:t>
            </w:r>
            <w:r>
              <w:rPr>
                <w:rFonts w:hint="eastAsia" w:ascii="宋体" w:hAnsi="宋体" w:eastAsia="宋体" w:cs="宋体"/>
                <w:b w:val="0"/>
                <w:bCs w:val="0"/>
                <w:color w:val="000000"/>
                <w:kern w:val="0"/>
                <w:sz w:val="21"/>
                <w:szCs w:val="21"/>
              </w:rPr>
              <w:t>县发改局</w:t>
            </w:r>
            <w:r>
              <w:rPr>
                <w:rFonts w:hint="eastAsia" w:ascii="宋体" w:hAnsi="宋体" w:eastAsia="宋体" w:cs="宋体"/>
                <w:b w:val="0"/>
                <w:bCs w:val="0"/>
                <w:color w:val="000000"/>
                <w:kern w:val="0"/>
                <w:sz w:val="21"/>
                <w:szCs w:val="21"/>
                <w:lang w:val="en-US" w:eastAsia="zh-CN"/>
              </w:rPr>
              <w:t xml:space="preserve">        县财政局</w:t>
            </w:r>
          </w:p>
          <w:p>
            <w:pPr>
              <w:keepNext w:val="0"/>
              <w:keepLines w:val="0"/>
              <w:pageBreakBefore w:val="0"/>
              <w:widowControl w:val="0"/>
              <w:kinsoku/>
              <w:wordWrap/>
              <w:overflowPunct/>
              <w:topLinePunct w:val="0"/>
              <w:autoSpaceDE/>
              <w:autoSpaceDN/>
              <w:bidi w:val="0"/>
              <w:adjustRightInd/>
              <w:snapToGrid/>
              <w:spacing w:beforeAutospacing="0" w:line="320" w:lineRule="exact"/>
              <w:ind w:left="210" w:hanging="210" w:hangingChars="100"/>
              <w:jc w:val="center"/>
              <w:textAlignment w:val="auto"/>
              <w:rPr>
                <w:rFonts w:hint="eastAsia" w:ascii="宋体" w:hAnsi="宋体" w:eastAsia="宋体" w:cs="宋体"/>
                <w:b w:val="0"/>
                <w:bCs w:val="0"/>
                <w:color w:val="000000"/>
                <w:kern w:val="0"/>
                <w:sz w:val="21"/>
                <w:szCs w:val="21"/>
                <w:lang w:eastAsia="zh-CN"/>
              </w:rPr>
            </w:pPr>
            <w:r>
              <w:rPr>
                <w:rFonts w:hint="eastAsia" w:ascii="宋体" w:hAnsi="宋体" w:eastAsia="宋体" w:cs="宋体"/>
                <w:b w:val="0"/>
                <w:bCs w:val="0"/>
                <w:color w:val="000000"/>
                <w:kern w:val="0"/>
                <w:sz w:val="21"/>
                <w:szCs w:val="21"/>
                <w:lang w:val="en-US" w:eastAsia="zh-CN"/>
              </w:rPr>
              <w:t xml:space="preserve"> </w:t>
            </w:r>
            <w:r>
              <w:rPr>
                <w:rFonts w:hint="eastAsia" w:ascii="宋体" w:hAnsi="宋体" w:eastAsia="宋体" w:cs="宋体"/>
                <w:b w:val="0"/>
                <w:bCs w:val="0"/>
                <w:color w:val="000000"/>
                <w:kern w:val="0"/>
                <w:sz w:val="21"/>
                <w:szCs w:val="21"/>
                <w:lang w:eastAsia="zh-CN"/>
              </w:rPr>
              <w:t>县卫生健康局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897" w:type="dxa"/>
            <w:vMerge w:val="continue"/>
            <w:tcBorders>
              <w:top w:val="single" w:color="000000" w:sz="4" w:space="0"/>
              <w:bottom w:val="single" w:color="000000" w:sz="4" w:space="0"/>
              <w:right w:val="single" w:color="000000" w:sz="4" w:space="0"/>
            </w:tcBorders>
            <w:shd w:val="clear" w:color="auto" w:fill="FFFFFF"/>
            <w:noWrap/>
            <w:vAlign w:val="center"/>
          </w:tcPr>
          <w:p/>
        </w:tc>
        <w:tc>
          <w:tcPr>
            <w:tcW w:w="374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2.5.2.查阅基层医疗机构</w:t>
            </w:r>
            <w:r>
              <w:rPr>
                <w:rFonts w:hint="eastAsia" w:ascii="宋体" w:hAnsi="宋体" w:eastAsia="宋体" w:cs="宋体"/>
                <w:b w:val="0"/>
                <w:bCs w:val="0"/>
                <w:color w:val="000000"/>
                <w:sz w:val="21"/>
                <w:szCs w:val="21"/>
                <w:lang w:val="en-US" w:eastAsia="zh-CN"/>
              </w:rPr>
              <w:t>中医科、</w:t>
            </w:r>
            <w:r>
              <w:rPr>
                <w:rFonts w:hint="eastAsia" w:ascii="宋体" w:hAnsi="宋体" w:eastAsia="宋体" w:cs="宋体"/>
                <w:b w:val="0"/>
                <w:bCs w:val="0"/>
                <w:color w:val="000000"/>
                <w:sz w:val="21"/>
                <w:szCs w:val="21"/>
              </w:rPr>
              <w:t>“中医馆”建设、村卫生室的建设及设备投入相关资料（规划、数量、投入和完成情况）</w:t>
            </w:r>
            <w:r>
              <w:rPr>
                <w:rFonts w:hint="eastAsia" w:ascii="宋体" w:hAnsi="宋体" w:eastAsia="宋体" w:cs="宋体"/>
                <w:b w:val="0"/>
                <w:bCs w:val="0"/>
                <w:color w:val="000000"/>
                <w:sz w:val="21"/>
                <w:szCs w:val="21"/>
                <w:lang w:eastAsia="zh-CN"/>
              </w:rPr>
              <w:t>。</w:t>
            </w:r>
          </w:p>
        </w:tc>
        <w:tc>
          <w:tcPr>
            <w:tcW w:w="41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lang w:val="en-US" w:eastAsia="zh-CN"/>
              </w:rPr>
              <w:t>未查阅到</w:t>
            </w:r>
            <w:r>
              <w:rPr>
                <w:rFonts w:hint="eastAsia" w:ascii="宋体" w:hAnsi="宋体" w:eastAsia="宋体" w:cs="宋体"/>
                <w:b w:val="0"/>
                <w:bCs w:val="0"/>
                <w:color w:val="000000"/>
                <w:sz w:val="21"/>
                <w:szCs w:val="21"/>
              </w:rPr>
              <w:t>基层医疗机构</w:t>
            </w:r>
            <w:r>
              <w:rPr>
                <w:rFonts w:hint="eastAsia" w:ascii="宋体" w:hAnsi="宋体" w:eastAsia="宋体" w:cs="宋体"/>
                <w:b w:val="0"/>
                <w:bCs w:val="0"/>
                <w:color w:val="000000"/>
                <w:sz w:val="21"/>
                <w:szCs w:val="21"/>
                <w:lang w:val="en-US" w:eastAsia="zh-CN"/>
              </w:rPr>
              <w:t>中医科、</w:t>
            </w:r>
            <w:r>
              <w:rPr>
                <w:rFonts w:hint="eastAsia" w:ascii="宋体" w:hAnsi="宋体" w:eastAsia="宋体" w:cs="宋体"/>
                <w:b w:val="0"/>
                <w:bCs w:val="0"/>
                <w:color w:val="000000"/>
                <w:sz w:val="21"/>
                <w:szCs w:val="21"/>
              </w:rPr>
              <w:t>“中医馆”</w:t>
            </w:r>
          </w:p>
          <w:p>
            <w:pPr>
              <w:keepNext w:val="0"/>
              <w:keepLines w:val="0"/>
              <w:pageBreakBefore w:val="0"/>
              <w:widowControl w:val="0"/>
              <w:kinsoku/>
              <w:wordWrap/>
              <w:overflowPunct/>
              <w:topLinePunct w:val="0"/>
              <w:autoSpaceDE/>
              <w:autoSpaceDN/>
              <w:bidi w:val="0"/>
              <w:adjustRightInd/>
              <w:snapToGrid/>
              <w:spacing w:beforeAutospacing="0" w:line="320" w:lineRule="exact"/>
              <w:ind w:firstLine="0"/>
              <w:textAlignment w:val="auto"/>
              <w:rPr>
                <w:rFonts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建设投入相关资料，扣4分。</w:t>
            </w:r>
          </w:p>
          <w:p>
            <w:pPr>
              <w:keepNext w:val="0"/>
              <w:keepLines w:val="0"/>
              <w:pageBreakBefore w:val="0"/>
              <w:widowControl w:val="0"/>
              <w:kinsoku/>
              <w:wordWrap/>
              <w:overflowPunct/>
              <w:topLinePunct w:val="0"/>
              <w:autoSpaceDE/>
              <w:autoSpaceDN/>
              <w:bidi w:val="0"/>
              <w:adjustRightInd/>
              <w:snapToGrid/>
              <w:spacing w:beforeAutospacing="0" w:line="320" w:lineRule="exact"/>
              <w:ind w:firstLine="0"/>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lang w:val="en-US" w:eastAsia="zh-CN"/>
              </w:rPr>
              <w:t>未查阅到</w:t>
            </w:r>
            <w:r>
              <w:rPr>
                <w:rFonts w:hint="eastAsia" w:ascii="宋体" w:hAnsi="宋体" w:eastAsia="宋体" w:cs="宋体"/>
                <w:b w:val="0"/>
                <w:bCs w:val="0"/>
                <w:color w:val="000000"/>
                <w:sz w:val="21"/>
                <w:szCs w:val="21"/>
                <w:highlight w:val="none"/>
              </w:rPr>
              <w:t>村卫生室</w:t>
            </w:r>
            <w:r>
              <w:rPr>
                <w:rFonts w:hint="eastAsia" w:ascii="宋体" w:hAnsi="宋体" w:eastAsia="宋体" w:cs="宋体"/>
                <w:b w:val="0"/>
                <w:bCs w:val="0"/>
                <w:color w:val="000000"/>
                <w:sz w:val="21"/>
                <w:szCs w:val="21"/>
                <w:highlight w:val="none"/>
                <w:lang w:val="en-US" w:eastAsia="zh-CN"/>
              </w:rPr>
              <w:t>设备设施</w:t>
            </w:r>
            <w:r>
              <w:rPr>
                <w:rFonts w:hint="eastAsia" w:ascii="宋体" w:hAnsi="宋体" w:eastAsia="宋体" w:cs="宋体"/>
                <w:b w:val="0"/>
                <w:bCs w:val="0"/>
                <w:color w:val="000000"/>
                <w:sz w:val="21"/>
                <w:szCs w:val="21"/>
                <w:highlight w:val="none"/>
              </w:rPr>
              <w:t>建设投入</w:t>
            </w:r>
            <w:r>
              <w:rPr>
                <w:rFonts w:hint="eastAsia" w:ascii="宋体" w:hAnsi="宋体" w:eastAsia="宋体" w:cs="宋体"/>
                <w:b w:val="0"/>
                <w:bCs w:val="0"/>
                <w:color w:val="000000"/>
                <w:sz w:val="21"/>
                <w:szCs w:val="21"/>
                <w:highlight w:val="none"/>
                <w:lang w:val="en-US" w:eastAsia="zh-CN"/>
              </w:rPr>
              <w:t>相关资料</w:t>
            </w:r>
            <w:r>
              <w:rPr>
                <w:rFonts w:hint="eastAsia" w:ascii="宋体" w:hAnsi="宋体" w:eastAsia="宋体" w:cs="宋体"/>
                <w:b w:val="0"/>
                <w:bCs w:val="0"/>
                <w:color w:val="000000"/>
                <w:sz w:val="21"/>
                <w:szCs w:val="21"/>
                <w:highlight w:val="none"/>
              </w:rPr>
              <w:t>，</w:t>
            </w:r>
            <w:r>
              <w:rPr>
                <w:rFonts w:hint="eastAsia" w:ascii="宋体" w:hAnsi="宋体" w:eastAsia="宋体" w:cs="宋体"/>
                <w:b w:val="0"/>
                <w:bCs w:val="0"/>
                <w:color w:val="000000"/>
                <w:sz w:val="21"/>
                <w:szCs w:val="21"/>
                <w:lang w:val="en-US" w:eastAsia="zh-CN"/>
              </w:rPr>
              <w:t>扣4分。</w:t>
            </w:r>
          </w:p>
        </w:tc>
        <w:tc>
          <w:tcPr>
            <w:tcW w:w="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8</w:t>
            </w:r>
          </w:p>
        </w:tc>
        <w:tc>
          <w:tcPr>
            <w:tcW w:w="1684" w:type="dxa"/>
            <w:tcBorders>
              <w:top w:val="single" w:color="000000" w:sz="4" w:space="0"/>
              <w:left w:val="single" w:color="000000" w:sz="4" w:space="0"/>
              <w:bottom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210" w:firstLineChars="100"/>
              <w:jc w:val="center"/>
              <w:textAlignment w:val="auto"/>
              <w:rPr>
                <w:rFonts w:ascii="宋体" w:hAnsi="宋体" w:eastAsia="宋体" w:cs="宋体"/>
                <w:b w:val="0"/>
                <w:bCs w:val="0"/>
                <w:color w:val="000000"/>
                <w:kern w:val="0"/>
                <w:sz w:val="21"/>
                <w:szCs w:val="21"/>
                <w:lang w:val="en-US" w:eastAsia="zh-CN"/>
              </w:rPr>
            </w:pPr>
            <w:r>
              <w:rPr>
                <w:rFonts w:hint="eastAsia" w:ascii="宋体" w:hAnsi="宋体" w:eastAsia="宋体" w:cs="宋体"/>
                <w:b w:val="0"/>
                <w:bCs w:val="0"/>
                <w:color w:val="000000"/>
                <w:kern w:val="0"/>
                <w:sz w:val="21"/>
                <w:szCs w:val="21"/>
                <w:highlight w:val="none"/>
                <w:lang w:val="en-US" w:eastAsia="zh-CN" w:bidi="ar-SA"/>
              </w:rPr>
              <w:t>★</w:t>
            </w:r>
            <w:r>
              <w:rPr>
                <w:rFonts w:hint="eastAsia" w:ascii="宋体" w:hAnsi="宋体" w:eastAsia="宋体" w:cs="宋体"/>
                <w:b w:val="0"/>
                <w:bCs w:val="0"/>
                <w:color w:val="000000"/>
                <w:kern w:val="0"/>
                <w:sz w:val="21"/>
                <w:szCs w:val="21"/>
                <w:lang w:val="en-US" w:eastAsia="zh-CN"/>
              </w:rPr>
              <w:t>县卫生健康局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3897" w:type="dxa"/>
            <w:vMerge w:val="continue"/>
            <w:tcBorders>
              <w:top w:val="single" w:color="000000" w:sz="4" w:space="0"/>
              <w:bottom w:val="single" w:color="000000" w:sz="4" w:space="0"/>
              <w:right w:val="single" w:color="000000" w:sz="4" w:space="0"/>
            </w:tcBorders>
            <w:shd w:val="clear" w:color="auto" w:fill="FFFFFF"/>
            <w:noWrap/>
            <w:vAlign w:val="center"/>
          </w:tcPr>
          <w:p/>
        </w:tc>
        <w:tc>
          <w:tcPr>
            <w:tcW w:w="374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textAlignment w:val="auto"/>
              <w:rPr>
                <w:rFonts w:hint="eastAsia" w:ascii="宋体" w:hAnsi="宋体" w:eastAsia="宋体" w:cs="宋体"/>
                <w:b w:val="0"/>
                <w:bCs w:val="0"/>
                <w:color w:val="000000"/>
                <w:sz w:val="21"/>
                <w:szCs w:val="21"/>
                <w:lang w:eastAsia="zh-CN"/>
              </w:rPr>
            </w:pPr>
            <w:r>
              <w:rPr>
                <w:rFonts w:hint="eastAsia" w:ascii="宋体" w:hAnsi="宋体" w:eastAsia="宋体" w:cs="宋体"/>
                <w:b w:val="0"/>
                <w:bCs w:val="0"/>
                <w:color w:val="000000"/>
                <w:sz w:val="21"/>
                <w:szCs w:val="21"/>
              </w:rPr>
              <w:t>2.5.3.访谈相关部门主管领导。</w:t>
            </w:r>
            <w:r>
              <w:rPr>
                <w:rFonts w:hint="eastAsia" w:ascii="宋体" w:hAnsi="宋体" w:eastAsia="宋体" w:cs="宋体"/>
                <w:b w:val="0"/>
                <w:bCs w:val="0"/>
                <w:color w:val="000000"/>
                <w:sz w:val="21"/>
                <w:szCs w:val="21"/>
                <w:lang w:eastAsia="zh-CN"/>
              </w:rPr>
              <w:t>（</w:t>
            </w:r>
            <w:r>
              <w:rPr>
                <w:rFonts w:hint="eastAsia" w:ascii="宋体" w:hAnsi="宋体" w:eastAsia="宋体" w:cs="宋体"/>
                <w:b w:val="0"/>
                <w:bCs w:val="0"/>
                <w:color w:val="000000"/>
                <w:sz w:val="21"/>
                <w:szCs w:val="21"/>
                <w:lang w:val="en-US" w:eastAsia="zh-CN"/>
              </w:rPr>
              <w:t>县财政部门主要领导</w:t>
            </w:r>
            <w:r>
              <w:rPr>
                <w:rFonts w:hint="eastAsia" w:ascii="宋体" w:hAnsi="宋体" w:eastAsia="宋体" w:cs="宋体"/>
                <w:b w:val="0"/>
                <w:bCs w:val="0"/>
                <w:color w:val="000000"/>
                <w:sz w:val="21"/>
                <w:szCs w:val="21"/>
                <w:lang w:eastAsia="zh-CN"/>
              </w:rPr>
              <w:t>）</w:t>
            </w:r>
          </w:p>
        </w:tc>
        <w:tc>
          <w:tcPr>
            <w:tcW w:w="41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lang w:val="en-US" w:eastAsia="zh-CN"/>
              </w:rPr>
              <w:t>相关</w:t>
            </w:r>
            <w:r>
              <w:rPr>
                <w:rFonts w:hint="eastAsia" w:ascii="宋体" w:hAnsi="宋体" w:eastAsia="宋体" w:cs="宋体"/>
                <w:b w:val="0"/>
                <w:bCs w:val="0"/>
                <w:color w:val="000000"/>
                <w:sz w:val="21"/>
                <w:szCs w:val="21"/>
              </w:rPr>
              <w:t>部门</w:t>
            </w:r>
            <w:r>
              <w:rPr>
                <w:rFonts w:hint="eastAsia" w:ascii="宋体" w:hAnsi="宋体" w:eastAsia="宋体" w:cs="宋体"/>
                <w:b w:val="0"/>
                <w:bCs w:val="0"/>
                <w:color w:val="000000"/>
                <w:sz w:val="21"/>
                <w:szCs w:val="21"/>
                <w:lang w:val="en-US" w:eastAsia="zh-CN"/>
              </w:rPr>
              <w:t>主管</w:t>
            </w:r>
            <w:r>
              <w:rPr>
                <w:rFonts w:hint="eastAsia" w:ascii="宋体" w:hAnsi="宋体" w:eastAsia="宋体" w:cs="宋体"/>
                <w:b w:val="0"/>
                <w:bCs w:val="0"/>
                <w:color w:val="000000"/>
                <w:sz w:val="21"/>
                <w:szCs w:val="21"/>
              </w:rPr>
              <w:t>领导</w:t>
            </w:r>
            <w:r>
              <w:rPr>
                <w:rFonts w:hint="eastAsia" w:ascii="宋体" w:hAnsi="宋体" w:eastAsia="宋体" w:cs="宋体"/>
                <w:b w:val="0"/>
                <w:bCs w:val="0"/>
                <w:color w:val="000000"/>
                <w:sz w:val="21"/>
                <w:szCs w:val="21"/>
                <w:lang w:val="en-US" w:eastAsia="zh-CN"/>
              </w:rPr>
              <w:t>对基层医疗机构中医药工作和政策不了解，扣</w:t>
            </w:r>
            <w:r>
              <w:rPr>
                <w:rFonts w:hint="eastAsia" w:ascii="宋体" w:hAnsi="宋体" w:eastAsia="宋体" w:cs="宋体"/>
                <w:b w:val="0"/>
                <w:bCs w:val="0"/>
                <w:color w:val="000000"/>
                <w:sz w:val="21"/>
                <w:szCs w:val="21"/>
              </w:rPr>
              <w:t>4分。</w:t>
            </w:r>
          </w:p>
        </w:tc>
        <w:tc>
          <w:tcPr>
            <w:tcW w:w="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4</w:t>
            </w:r>
          </w:p>
        </w:tc>
        <w:tc>
          <w:tcPr>
            <w:tcW w:w="1684" w:type="dxa"/>
            <w:tcBorders>
              <w:top w:val="single" w:color="000000" w:sz="4" w:space="0"/>
              <w:left w:val="single" w:color="000000" w:sz="4" w:space="0"/>
              <w:bottom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left="210" w:hanging="210" w:hangingChars="100"/>
              <w:jc w:val="center"/>
              <w:textAlignment w:val="auto"/>
              <w:rPr>
                <w:rFonts w:hint="eastAsia" w:ascii="宋体" w:hAnsi="宋体" w:eastAsia="宋体" w:cs="宋体"/>
                <w:b w:val="0"/>
                <w:bCs w:val="0"/>
                <w:color w:val="000000"/>
                <w:kern w:val="0"/>
                <w:sz w:val="21"/>
                <w:szCs w:val="21"/>
                <w:lang w:val="en-US" w:eastAsia="zh-CN"/>
              </w:rPr>
            </w:pPr>
            <w:r>
              <w:rPr>
                <w:rFonts w:hint="eastAsia" w:ascii="宋体" w:hAnsi="宋体" w:eastAsia="宋体" w:cs="宋体"/>
                <w:b w:val="0"/>
                <w:bCs w:val="0"/>
                <w:color w:val="000000"/>
                <w:kern w:val="0"/>
                <w:sz w:val="21"/>
                <w:szCs w:val="21"/>
                <w:highlight w:val="none"/>
                <w:lang w:val="en-US" w:eastAsia="zh-CN" w:bidi="ar-SA"/>
              </w:rPr>
              <w:t>★</w:t>
            </w:r>
            <w:r>
              <w:rPr>
                <w:rFonts w:hint="eastAsia" w:ascii="宋体" w:hAnsi="宋体" w:eastAsia="宋体" w:cs="宋体"/>
                <w:b w:val="0"/>
                <w:bCs w:val="0"/>
                <w:color w:val="000000"/>
                <w:kern w:val="0"/>
                <w:sz w:val="21"/>
                <w:szCs w:val="21"/>
                <w:lang w:val="en-US" w:eastAsia="zh-CN"/>
              </w:rPr>
              <w:t>县财政局</w:t>
            </w:r>
          </w:p>
          <w:p>
            <w:pPr>
              <w:keepNext w:val="0"/>
              <w:keepLines w:val="0"/>
              <w:pageBreakBefore w:val="0"/>
              <w:widowControl w:val="0"/>
              <w:kinsoku/>
              <w:wordWrap/>
              <w:overflowPunct/>
              <w:topLinePunct w:val="0"/>
              <w:autoSpaceDE/>
              <w:autoSpaceDN/>
              <w:bidi w:val="0"/>
              <w:adjustRightInd/>
              <w:snapToGrid/>
              <w:spacing w:beforeAutospacing="0" w:line="320" w:lineRule="exact"/>
              <w:ind w:left="210" w:hanging="210" w:hangingChars="100"/>
              <w:jc w:val="center"/>
              <w:textAlignment w:val="auto"/>
              <w:rPr>
                <w:b w:val="0"/>
                <w:color w:val="000000"/>
                <w:lang w:val="en-US" w:eastAsia="zh-CN"/>
              </w:rPr>
            </w:pPr>
            <w:r>
              <w:rPr>
                <w:rFonts w:hint="eastAsia" w:ascii="宋体" w:hAnsi="宋体" w:eastAsia="宋体" w:cs="宋体"/>
                <w:b w:val="0"/>
                <w:bCs w:val="0"/>
                <w:color w:val="000000"/>
                <w:kern w:val="0"/>
                <w:sz w:val="21"/>
                <w:szCs w:val="21"/>
                <w:lang w:val="en-US" w:eastAsia="zh-CN"/>
              </w:rPr>
              <w:t>县卫生健康局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897" w:type="dxa"/>
            <w:vMerge w:val="restart"/>
            <w:tcBorders>
              <w:top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2.6根据本县的医疗服务规划，保障本县域中医诊疗中心和公立中医医疗机构用地的规划、审批。（20分）</w:t>
            </w:r>
          </w:p>
        </w:tc>
        <w:tc>
          <w:tcPr>
            <w:tcW w:w="374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2.6.1查阅本县医疗服务规划和相关审批资料。</w:t>
            </w:r>
          </w:p>
        </w:tc>
        <w:tc>
          <w:tcPr>
            <w:tcW w:w="41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textAlignment w:val="auto"/>
              <w:rPr>
                <w:rFonts w:hint="eastAsia" w:ascii="宋体" w:hAnsi="宋体" w:eastAsia="宋体" w:cs="宋体"/>
                <w:b w:val="0"/>
                <w:bCs w:val="0"/>
                <w:color w:val="000000"/>
              </w:rPr>
            </w:pPr>
            <w:r>
              <w:rPr>
                <w:rFonts w:hint="eastAsia" w:ascii="宋体" w:hAnsi="宋体" w:eastAsia="宋体" w:cs="宋体"/>
                <w:b w:val="0"/>
                <w:bCs w:val="0"/>
                <w:color w:val="000000"/>
                <w:sz w:val="21"/>
                <w:szCs w:val="21"/>
                <w:lang w:val="en-US" w:eastAsia="zh-CN"/>
              </w:rPr>
              <w:t>未查阅到</w:t>
            </w:r>
            <w:r>
              <w:rPr>
                <w:rFonts w:hint="eastAsia" w:ascii="宋体" w:hAnsi="宋体" w:eastAsia="宋体" w:cs="宋体"/>
                <w:b w:val="0"/>
                <w:bCs w:val="0"/>
                <w:color w:val="000000"/>
                <w:sz w:val="21"/>
                <w:szCs w:val="21"/>
              </w:rPr>
              <w:t>本县域中医诊疗中心或公立中医医疗机构用地</w:t>
            </w:r>
            <w:r>
              <w:rPr>
                <w:rFonts w:hint="eastAsia" w:ascii="宋体" w:hAnsi="宋体" w:eastAsia="宋体" w:cs="宋体"/>
                <w:b w:val="0"/>
                <w:bCs w:val="0"/>
                <w:color w:val="000000"/>
                <w:sz w:val="21"/>
                <w:szCs w:val="21"/>
                <w:lang w:val="en-US" w:eastAsia="zh-CN"/>
              </w:rPr>
              <w:t>的规划和审批扣16</w:t>
            </w:r>
            <w:r>
              <w:rPr>
                <w:rFonts w:hint="eastAsia" w:ascii="宋体" w:hAnsi="宋体" w:eastAsia="宋体" w:cs="宋体"/>
                <w:b w:val="0"/>
                <w:bCs w:val="0"/>
                <w:color w:val="000000"/>
                <w:sz w:val="21"/>
                <w:szCs w:val="21"/>
              </w:rPr>
              <w:t>分</w:t>
            </w:r>
            <w:r>
              <w:rPr>
                <w:rFonts w:hint="eastAsia" w:ascii="宋体" w:hAnsi="宋体" w:eastAsia="宋体" w:cs="宋体"/>
                <w:b w:val="0"/>
                <w:bCs w:val="0"/>
                <w:color w:val="000000"/>
                <w:sz w:val="21"/>
                <w:szCs w:val="21"/>
                <w:lang w:eastAsia="zh-CN"/>
              </w:rPr>
              <w:t>。</w:t>
            </w:r>
          </w:p>
        </w:tc>
        <w:tc>
          <w:tcPr>
            <w:tcW w:w="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jc w:val="center"/>
              <w:textAlignment w:val="auto"/>
              <w:rPr>
                <w:rFonts w:ascii="宋体" w:hAnsi="宋体" w:eastAsia="宋体" w:cs="宋体"/>
                <w:b w:val="0"/>
                <w:bCs w:val="0"/>
                <w:color w:val="000000"/>
                <w:kern w:val="0"/>
                <w:sz w:val="21"/>
                <w:szCs w:val="21"/>
                <w:lang w:val="en-US" w:eastAsia="zh-CN"/>
              </w:rPr>
            </w:pPr>
            <w:r>
              <w:rPr>
                <w:rFonts w:hint="eastAsia" w:ascii="宋体" w:hAnsi="宋体" w:eastAsia="宋体" w:cs="宋体"/>
                <w:b w:val="0"/>
                <w:bCs w:val="0"/>
                <w:color w:val="000000"/>
                <w:kern w:val="0"/>
                <w:sz w:val="21"/>
                <w:szCs w:val="21"/>
                <w:lang w:val="en-US" w:eastAsia="zh-CN"/>
              </w:rPr>
              <w:t>16</w:t>
            </w:r>
          </w:p>
        </w:tc>
        <w:tc>
          <w:tcPr>
            <w:tcW w:w="1684" w:type="dxa"/>
            <w:vMerge w:val="restart"/>
            <w:tcBorders>
              <w:top w:val="single" w:color="000000" w:sz="4" w:space="0"/>
              <w:left w:val="single" w:color="000000" w:sz="4" w:space="0"/>
              <w:bottom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left="210" w:hanging="210" w:hangingChars="100"/>
              <w:jc w:val="center"/>
              <w:textAlignment w:val="auto"/>
              <w:rPr>
                <w:rFonts w:hint="eastAsia" w:ascii="宋体" w:hAnsi="宋体" w:eastAsia="宋体" w:cs="宋体"/>
                <w:b w:val="0"/>
                <w:bCs w:val="0"/>
                <w:color w:val="000000"/>
                <w:kern w:val="0"/>
                <w:sz w:val="21"/>
                <w:szCs w:val="21"/>
                <w:lang w:val="en-US" w:eastAsia="zh-CN"/>
              </w:rPr>
            </w:pPr>
            <w:r>
              <w:rPr>
                <w:rFonts w:hint="eastAsia" w:ascii="宋体" w:hAnsi="宋体" w:eastAsia="宋体" w:cs="宋体"/>
                <w:b w:val="0"/>
                <w:bCs w:val="0"/>
                <w:color w:val="000000"/>
                <w:kern w:val="0"/>
                <w:sz w:val="21"/>
                <w:szCs w:val="21"/>
                <w:highlight w:val="none"/>
                <w:lang w:val="en-US" w:eastAsia="zh-CN" w:bidi="ar-SA"/>
              </w:rPr>
              <w:t>★</w:t>
            </w:r>
            <w:r>
              <w:rPr>
                <w:rFonts w:hint="eastAsia" w:ascii="宋体" w:hAnsi="宋体" w:eastAsia="宋体" w:cs="宋体"/>
                <w:b w:val="0"/>
                <w:bCs w:val="0"/>
                <w:color w:val="000000"/>
                <w:kern w:val="0"/>
                <w:sz w:val="21"/>
                <w:szCs w:val="21"/>
                <w:lang w:eastAsia="zh-CN"/>
              </w:rPr>
              <w:t>县卫生健康局</w:t>
            </w:r>
            <w:r>
              <w:rPr>
                <w:rFonts w:hint="eastAsia" w:ascii="宋体" w:hAnsi="宋体" w:eastAsia="宋体" w:cs="宋体"/>
                <w:b w:val="0"/>
                <w:bCs w:val="0"/>
                <w:color w:val="000000"/>
                <w:kern w:val="0"/>
                <w:sz w:val="21"/>
                <w:szCs w:val="21"/>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Autospacing="0" w:line="320" w:lineRule="exact"/>
              <w:ind w:left="210" w:hanging="210" w:hangingChars="100"/>
              <w:jc w:val="center"/>
              <w:textAlignment w:val="auto"/>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县自然资源和规划局</w:t>
            </w:r>
            <w:r>
              <w:rPr>
                <w:rFonts w:hint="eastAsia" w:ascii="宋体" w:hAnsi="宋体" w:eastAsia="宋体" w:cs="宋体"/>
                <w:b w:val="0"/>
                <w:bCs w:val="0"/>
                <w:color w:val="000000"/>
                <w:kern w:val="0"/>
                <w:sz w:val="21"/>
                <w:szCs w:val="21"/>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3897" w:type="dxa"/>
            <w:vMerge w:val="continue"/>
            <w:tcBorders>
              <w:top w:val="single" w:color="000000" w:sz="4" w:space="0"/>
              <w:bottom w:val="single" w:color="000000" w:sz="4" w:space="0"/>
              <w:right w:val="single" w:color="000000" w:sz="4" w:space="0"/>
            </w:tcBorders>
            <w:shd w:val="clear" w:color="auto" w:fill="FFFFFF"/>
            <w:noWrap/>
            <w:vAlign w:val="center"/>
          </w:tcPr>
          <w:p/>
        </w:tc>
        <w:tc>
          <w:tcPr>
            <w:tcW w:w="374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2.6.2.访谈相关部门主管领导。</w:t>
            </w:r>
          </w:p>
        </w:tc>
        <w:tc>
          <w:tcPr>
            <w:tcW w:w="41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访谈相关部门主管领导对中医医疗机构设置规划等政策不了解，扣4分。</w:t>
            </w:r>
          </w:p>
        </w:tc>
        <w:tc>
          <w:tcPr>
            <w:tcW w:w="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jc w:val="center"/>
              <w:textAlignment w:val="auto"/>
              <w:rPr>
                <w:rFonts w:hint="eastAsia" w:ascii="宋体" w:hAnsi="宋体" w:eastAsia="宋体" w:cs="宋体"/>
                <w:b w:val="0"/>
                <w:bCs w:val="0"/>
                <w:color w:val="000000"/>
                <w:kern w:val="0"/>
                <w:sz w:val="21"/>
                <w:szCs w:val="21"/>
                <w:lang w:val="en-US" w:eastAsia="zh-CN"/>
              </w:rPr>
            </w:pPr>
            <w:r>
              <w:rPr>
                <w:rFonts w:hint="eastAsia" w:ascii="宋体" w:hAnsi="宋体" w:eastAsia="宋体" w:cs="宋体"/>
                <w:b w:val="0"/>
                <w:bCs w:val="0"/>
                <w:color w:val="000000"/>
                <w:kern w:val="0"/>
                <w:sz w:val="21"/>
                <w:szCs w:val="21"/>
                <w:lang w:val="en-US" w:eastAsia="zh-CN"/>
              </w:rPr>
              <w:t>4</w:t>
            </w:r>
          </w:p>
        </w:tc>
        <w:tc>
          <w:tcPr>
            <w:tcW w:w="1684" w:type="dxa"/>
            <w:vMerge w:val="continue"/>
            <w:tcBorders>
              <w:top w:val="single" w:color="000000" w:sz="4" w:space="0"/>
              <w:left w:val="single" w:color="000000" w:sz="4" w:space="0"/>
              <w:bottom w:val="single" w:color="000000" w:sz="4" w:space="0"/>
            </w:tcBorders>
            <w:shd w:val="clear" w:color="auto" w:fill="FFFFFF"/>
            <w:noWrap/>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897" w:type="dxa"/>
            <w:vMerge w:val="restart"/>
            <w:tcBorders>
              <w:top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2.7.将中医药科技发展纳入本县科技发展的总体规划。制定支持促进本县中医药科技发展的政策措施和科研规划。积极组织申报市级及以上中医药科研项目，组织本县中医药科研项目，促进本县中医药科技发展。建立科技主管部门与中医药主管部门协同联动的管理机制。（</w:t>
            </w:r>
            <w:r>
              <w:rPr>
                <w:rFonts w:hint="eastAsia" w:ascii="宋体" w:hAnsi="宋体" w:eastAsia="宋体" w:cs="宋体"/>
                <w:b w:val="0"/>
                <w:bCs w:val="0"/>
                <w:color w:val="000000"/>
                <w:sz w:val="21"/>
                <w:szCs w:val="21"/>
                <w:lang w:val="en-US" w:eastAsia="zh-CN"/>
              </w:rPr>
              <w:t>2</w:t>
            </w:r>
            <w:r>
              <w:rPr>
                <w:rFonts w:hint="eastAsia" w:ascii="宋体" w:hAnsi="宋体" w:eastAsia="宋体" w:cs="宋体"/>
                <w:b w:val="0"/>
                <w:bCs w:val="0"/>
                <w:color w:val="000000"/>
                <w:sz w:val="21"/>
                <w:szCs w:val="21"/>
              </w:rPr>
              <w:t>0分）</w:t>
            </w:r>
          </w:p>
        </w:tc>
        <w:tc>
          <w:tcPr>
            <w:tcW w:w="374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2.7.1.</w:t>
            </w:r>
            <w:r>
              <w:rPr>
                <w:rFonts w:hint="eastAsia" w:ascii="宋体" w:hAnsi="宋体" w:eastAsia="宋体" w:cs="宋体"/>
                <w:b w:val="0"/>
                <w:bCs w:val="0"/>
                <w:color w:val="000000"/>
                <w:sz w:val="21"/>
                <w:szCs w:val="21"/>
                <w:lang w:val="en-US" w:eastAsia="zh-CN"/>
              </w:rPr>
              <w:t>查阅本县科技发展的总体规划中中医药科技发展内容和政策措施。</w:t>
            </w:r>
          </w:p>
        </w:tc>
        <w:tc>
          <w:tcPr>
            <w:tcW w:w="41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textAlignment w:val="auto"/>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lang w:val="en-US" w:eastAsia="zh-CN"/>
              </w:rPr>
              <w:t>本县科技发展的总体规划中无中医药科技发展内容和政策措施，不得分。</w:t>
            </w:r>
          </w:p>
        </w:tc>
        <w:tc>
          <w:tcPr>
            <w:tcW w:w="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jc w:val="center"/>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10</w:t>
            </w:r>
          </w:p>
        </w:tc>
        <w:tc>
          <w:tcPr>
            <w:tcW w:w="1684" w:type="dxa"/>
            <w:vMerge w:val="restart"/>
            <w:tcBorders>
              <w:top w:val="single" w:color="000000" w:sz="4" w:space="0"/>
              <w:left w:val="single" w:color="000000" w:sz="4" w:space="0"/>
              <w:bottom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jc w:val="center"/>
              <w:textAlignment w:val="auto"/>
              <w:rPr>
                <w:rFonts w:hint="eastAsia" w:ascii="宋体" w:hAnsi="宋体" w:eastAsia="宋体" w:cs="宋体"/>
                <w:b w:val="0"/>
                <w:bCs w:val="0"/>
                <w:color w:val="000000"/>
                <w:kern w:val="0"/>
                <w:sz w:val="21"/>
                <w:szCs w:val="21"/>
                <w:lang w:eastAsia="zh-CN"/>
              </w:rPr>
            </w:pPr>
            <w:r>
              <w:rPr>
                <w:rFonts w:hint="eastAsia" w:ascii="宋体" w:hAnsi="宋体" w:eastAsia="宋体" w:cs="宋体"/>
                <w:b w:val="0"/>
                <w:bCs w:val="0"/>
                <w:color w:val="000000"/>
                <w:kern w:val="0"/>
                <w:sz w:val="21"/>
                <w:szCs w:val="21"/>
                <w:highlight w:val="none"/>
                <w:lang w:val="en-US" w:eastAsia="zh-CN" w:bidi="ar-SA"/>
              </w:rPr>
              <w:t>★</w:t>
            </w:r>
            <w:r>
              <w:rPr>
                <w:rFonts w:hint="eastAsia" w:ascii="宋体" w:hAnsi="宋体" w:eastAsia="宋体" w:cs="宋体"/>
                <w:b w:val="0"/>
                <w:bCs w:val="0"/>
                <w:color w:val="000000"/>
                <w:kern w:val="0"/>
                <w:sz w:val="21"/>
                <w:szCs w:val="21"/>
              </w:rPr>
              <w:t>县科技局</w:t>
            </w:r>
            <w:r>
              <w:rPr>
                <w:rFonts w:hint="eastAsia" w:ascii="宋体" w:hAnsi="宋体" w:eastAsia="宋体" w:cs="宋体"/>
                <w:b w:val="0"/>
                <w:bCs w:val="0"/>
                <w:color w:val="000000"/>
                <w:kern w:val="0"/>
                <w:sz w:val="21"/>
                <w:szCs w:val="21"/>
                <w:lang w:val="en-US" w:eastAsia="zh-CN"/>
              </w:rPr>
              <w:t xml:space="preserve">                 </w:t>
            </w:r>
            <w:r>
              <w:rPr>
                <w:rFonts w:hint="eastAsia" w:ascii="宋体" w:hAnsi="宋体" w:eastAsia="宋体" w:cs="宋体"/>
                <w:b w:val="0"/>
                <w:bCs w:val="0"/>
                <w:color w:val="000000"/>
                <w:kern w:val="0"/>
                <w:sz w:val="21"/>
                <w:szCs w:val="21"/>
                <w:lang w:eastAsia="zh-CN"/>
              </w:rPr>
              <w:t>县卫生健康局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4" w:hRule="atLeast"/>
        </w:trPr>
        <w:tc>
          <w:tcPr>
            <w:tcW w:w="3897" w:type="dxa"/>
            <w:vMerge w:val="continue"/>
            <w:tcBorders>
              <w:top w:val="single" w:color="000000" w:sz="4" w:space="0"/>
              <w:bottom w:val="single" w:color="000000" w:sz="4" w:space="0"/>
              <w:right w:val="single" w:color="000000" w:sz="4" w:space="0"/>
            </w:tcBorders>
            <w:shd w:val="clear" w:color="auto" w:fill="FFFFFF"/>
            <w:noWrap/>
            <w:vAlign w:val="center"/>
          </w:tcPr>
          <w:p/>
        </w:tc>
        <w:tc>
          <w:tcPr>
            <w:tcW w:w="374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2.7.2.查阅3年内中医药科研项目申报</w:t>
            </w:r>
            <w:r>
              <w:rPr>
                <w:rFonts w:hint="eastAsia" w:ascii="宋体" w:hAnsi="宋体" w:eastAsia="宋体" w:cs="宋体"/>
                <w:b w:val="0"/>
                <w:bCs w:val="0"/>
                <w:color w:val="000000"/>
                <w:sz w:val="21"/>
                <w:szCs w:val="21"/>
                <w:lang w:eastAsia="zh-CN"/>
              </w:rPr>
              <w:t>、</w:t>
            </w:r>
            <w:r>
              <w:rPr>
                <w:rFonts w:hint="eastAsia" w:ascii="宋体" w:hAnsi="宋体" w:eastAsia="宋体" w:cs="宋体"/>
                <w:b w:val="0"/>
                <w:bCs w:val="0"/>
                <w:color w:val="000000"/>
                <w:sz w:val="21"/>
                <w:szCs w:val="21"/>
                <w:lang w:val="en-US" w:eastAsia="zh-CN"/>
              </w:rPr>
              <w:t>立项等</w:t>
            </w:r>
            <w:r>
              <w:rPr>
                <w:rFonts w:hint="eastAsia" w:ascii="宋体" w:hAnsi="宋体" w:eastAsia="宋体" w:cs="宋体"/>
                <w:b w:val="0"/>
                <w:bCs w:val="0"/>
                <w:color w:val="000000"/>
                <w:sz w:val="21"/>
                <w:szCs w:val="21"/>
              </w:rPr>
              <w:t>资料（含本级及上一级项目）。</w:t>
            </w:r>
          </w:p>
        </w:tc>
        <w:tc>
          <w:tcPr>
            <w:tcW w:w="41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left="0" w:firstLine="0"/>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lang w:val="en-US" w:eastAsia="zh-CN"/>
              </w:rPr>
              <w:t>未查阅到</w:t>
            </w:r>
            <w:r>
              <w:rPr>
                <w:rFonts w:hint="eastAsia" w:ascii="宋体" w:hAnsi="宋体" w:eastAsia="宋体" w:cs="宋体"/>
                <w:b w:val="0"/>
                <w:bCs w:val="0"/>
                <w:color w:val="000000"/>
                <w:sz w:val="21"/>
                <w:szCs w:val="21"/>
              </w:rPr>
              <w:t>中医药科研项目</w:t>
            </w:r>
            <w:r>
              <w:rPr>
                <w:rFonts w:hint="eastAsia" w:ascii="宋体" w:hAnsi="宋体" w:eastAsia="宋体" w:cs="宋体"/>
                <w:b w:val="0"/>
                <w:bCs w:val="0"/>
                <w:color w:val="000000"/>
                <w:sz w:val="21"/>
                <w:szCs w:val="21"/>
                <w:lang w:val="en-US" w:eastAsia="zh-CN"/>
              </w:rPr>
              <w:t>申报、立项等资料</w:t>
            </w:r>
            <w:r>
              <w:rPr>
                <w:rFonts w:hint="eastAsia" w:ascii="宋体" w:hAnsi="宋体" w:eastAsia="宋体" w:cs="宋体"/>
                <w:b w:val="0"/>
                <w:bCs w:val="0"/>
                <w:color w:val="000000"/>
                <w:sz w:val="21"/>
                <w:szCs w:val="21"/>
                <w:lang w:eastAsia="zh-CN"/>
              </w:rPr>
              <w:t>，</w:t>
            </w:r>
            <w:r>
              <w:rPr>
                <w:rFonts w:hint="eastAsia" w:ascii="宋体" w:hAnsi="宋体" w:eastAsia="宋体" w:cs="宋体"/>
                <w:b w:val="0"/>
                <w:bCs w:val="0"/>
                <w:color w:val="000000"/>
                <w:sz w:val="21"/>
                <w:szCs w:val="21"/>
                <w:lang w:val="en-US" w:eastAsia="zh-CN"/>
              </w:rPr>
              <w:t>扣10</w:t>
            </w:r>
            <w:r>
              <w:rPr>
                <w:rFonts w:hint="eastAsia" w:ascii="宋体" w:hAnsi="宋体" w:eastAsia="宋体" w:cs="宋体"/>
                <w:b w:val="0"/>
                <w:bCs w:val="0"/>
                <w:color w:val="000000"/>
                <w:sz w:val="21"/>
                <w:szCs w:val="21"/>
              </w:rPr>
              <w:t>分。</w:t>
            </w:r>
          </w:p>
        </w:tc>
        <w:tc>
          <w:tcPr>
            <w:tcW w:w="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jc w:val="center"/>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10</w:t>
            </w:r>
          </w:p>
        </w:tc>
        <w:tc>
          <w:tcPr>
            <w:tcW w:w="1684" w:type="dxa"/>
            <w:vMerge w:val="continue"/>
            <w:tcBorders>
              <w:top w:val="single" w:color="000000" w:sz="4" w:space="0"/>
              <w:left w:val="single" w:color="000000" w:sz="4" w:space="0"/>
              <w:bottom w:val="single" w:color="000000" w:sz="4" w:space="0"/>
            </w:tcBorders>
            <w:shd w:val="clear" w:color="auto" w:fill="FFFFFF"/>
            <w:noWrap/>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trPr>
        <w:tc>
          <w:tcPr>
            <w:tcW w:w="3897" w:type="dxa"/>
            <w:vMerge w:val="restart"/>
            <w:tcBorders>
              <w:top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★2.8贯彻落实中医药医疗保障相关政策。根据基层医疗机构需求，将本县域内具有显著疗效和成本优势的中医药服务项目，向</w:t>
            </w:r>
            <w:r>
              <w:rPr>
                <w:rFonts w:hint="eastAsia" w:ascii="宋体" w:hAnsi="宋体" w:eastAsia="宋体" w:cs="宋体"/>
                <w:b w:val="0"/>
                <w:bCs w:val="0"/>
                <w:color w:val="000000"/>
                <w:sz w:val="21"/>
                <w:szCs w:val="21"/>
                <w:lang w:val="en-US" w:eastAsia="zh-CN"/>
              </w:rPr>
              <w:t>上级</w:t>
            </w:r>
            <w:r>
              <w:rPr>
                <w:rFonts w:hint="eastAsia" w:ascii="宋体" w:hAnsi="宋体" w:eastAsia="宋体" w:cs="宋体"/>
                <w:b w:val="0"/>
                <w:bCs w:val="0"/>
                <w:color w:val="000000"/>
                <w:sz w:val="21"/>
                <w:szCs w:val="21"/>
              </w:rPr>
              <w:t>医保部门上报申请批准。定期调研，将体现具有中医药临床价值的服务项目，向</w:t>
            </w:r>
            <w:r>
              <w:rPr>
                <w:rFonts w:hint="eastAsia" w:ascii="宋体" w:hAnsi="宋体" w:eastAsia="宋体" w:cs="宋体"/>
                <w:b w:val="0"/>
                <w:bCs w:val="0"/>
                <w:color w:val="000000"/>
                <w:sz w:val="21"/>
                <w:szCs w:val="21"/>
                <w:lang w:val="en-US" w:eastAsia="zh-CN"/>
              </w:rPr>
              <w:t>上级医保部门</w:t>
            </w:r>
            <w:r>
              <w:rPr>
                <w:rFonts w:hint="eastAsia" w:ascii="宋体" w:hAnsi="宋体" w:eastAsia="宋体" w:cs="宋体"/>
                <w:b w:val="0"/>
                <w:bCs w:val="0"/>
                <w:color w:val="000000"/>
                <w:sz w:val="21"/>
                <w:szCs w:val="21"/>
              </w:rPr>
              <w:t>提出价格调整的合理化建议。</w:t>
            </w:r>
            <w:r>
              <w:rPr>
                <w:rFonts w:hint="eastAsia" w:ascii="宋体" w:hAnsi="宋体" w:eastAsia="宋体" w:cs="宋体"/>
                <w:b w:val="0"/>
                <w:bCs w:val="0"/>
                <w:color w:val="000000"/>
                <w:sz w:val="21"/>
                <w:szCs w:val="21"/>
                <w:lang w:val="en-US" w:eastAsia="zh-CN"/>
              </w:rPr>
              <w:t>根据市级相关规定统一开展中医药服务与医保支付挂钩，在DRG住院点数付费清算中给予点数倾斜。</w:t>
            </w:r>
            <w:r>
              <w:rPr>
                <w:rFonts w:hint="eastAsia" w:ascii="宋体" w:hAnsi="宋体" w:eastAsia="宋体" w:cs="宋体"/>
                <w:b w:val="0"/>
                <w:bCs w:val="0"/>
                <w:color w:val="000000"/>
                <w:sz w:val="21"/>
                <w:szCs w:val="21"/>
              </w:rPr>
              <w:t>（</w:t>
            </w:r>
            <w:r>
              <w:rPr>
                <w:rFonts w:hint="eastAsia" w:ascii="宋体" w:hAnsi="宋体" w:eastAsia="宋体" w:cs="宋体"/>
                <w:b w:val="0"/>
                <w:bCs w:val="0"/>
                <w:color w:val="000000"/>
                <w:sz w:val="21"/>
                <w:szCs w:val="21"/>
                <w:lang w:val="en-US" w:eastAsia="zh-CN"/>
              </w:rPr>
              <w:t>2</w:t>
            </w:r>
            <w:r>
              <w:rPr>
                <w:rFonts w:hint="eastAsia" w:ascii="宋体" w:hAnsi="宋体" w:eastAsia="宋体" w:cs="宋体"/>
                <w:b w:val="0"/>
                <w:bCs w:val="0"/>
                <w:color w:val="000000"/>
                <w:sz w:val="21"/>
                <w:szCs w:val="21"/>
              </w:rPr>
              <w:t>0分≥</w:t>
            </w:r>
            <w:r>
              <w:rPr>
                <w:rFonts w:hint="eastAsia" w:ascii="宋体" w:hAnsi="宋体" w:eastAsia="宋体" w:cs="宋体"/>
                <w:b w:val="0"/>
                <w:bCs w:val="0"/>
                <w:color w:val="000000"/>
                <w:sz w:val="21"/>
                <w:szCs w:val="21"/>
                <w:lang w:val="en-US" w:eastAsia="zh-CN"/>
              </w:rPr>
              <w:t>18分为达标</w:t>
            </w:r>
            <w:r>
              <w:rPr>
                <w:rFonts w:hint="eastAsia" w:ascii="宋体" w:hAnsi="宋体" w:eastAsia="宋体" w:cs="宋体"/>
                <w:b w:val="0"/>
                <w:bCs w:val="0"/>
                <w:color w:val="000000"/>
                <w:sz w:val="21"/>
                <w:szCs w:val="21"/>
              </w:rPr>
              <w:t>）</w:t>
            </w:r>
          </w:p>
        </w:tc>
        <w:tc>
          <w:tcPr>
            <w:tcW w:w="374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2.8.1.查阅</w:t>
            </w:r>
            <w:r>
              <w:rPr>
                <w:rFonts w:hint="eastAsia" w:ascii="宋体" w:hAnsi="宋体" w:eastAsia="宋体" w:cs="宋体"/>
                <w:b w:val="0"/>
                <w:bCs w:val="0"/>
                <w:color w:val="000000"/>
                <w:sz w:val="21"/>
                <w:szCs w:val="21"/>
                <w:lang w:val="en-US" w:eastAsia="zh-CN"/>
              </w:rPr>
              <w:t>对本县</w:t>
            </w:r>
            <w:r>
              <w:rPr>
                <w:rFonts w:hint="eastAsia" w:ascii="宋体" w:hAnsi="宋体" w:eastAsia="宋体" w:cs="宋体"/>
                <w:b w:val="0"/>
                <w:bCs w:val="0"/>
                <w:color w:val="000000"/>
                <w:sz w:val="21"/>
                <w:szCs w:val="21"/>
              </w:rPr>
              <w:t>具有显著疗效和成本优势的中医药服务项目</w:t>
            </w:r>
            <w:r>
              <w:rPr>
                <w:rFonts w:hint="eastAsia" w:ascii="宋体" w:hAnsi="宋体" w:eastAsia="宋体" w:cs="宋体"/>
                <w:b w:val="0"/>
                <w:bCs w:val="0"/>
                <w:color w:val="000000"/>
                <w:sz w:val="21"/>
                <w:szCs w:val="21"/>
                <w:lang w:val="en-US" w:eastAsia="zh-CN"/>
              </w:rPr>
              <w:t>进行调研研究的相关资料。</w:t>
            </w:r>
          </w:p>
        </w:tc>
        <w:tc>
          <w:tcPr>
            <w:tcW w:w="41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lang w:val="en-US" w:eastAsia="zh-CN"/>
              </w:rPr>
              <w:t>未查阅到相关资料</w:t>
            </w:r>
            <w:r>
              <w:rPr>
                <w:rFonts w:hint="eastAsia" w:ascii="宋体" w:hAnsi="宋体" w:eastAsia="宋体" w:cs="宋体"/>
                <w:b w:val="0"/>
                <w:bCs w:val="0"/>
                <w:color w:val="000000"/>
                <w:sz w:val="21"/>
                <w:szCs w:val="21"/>
              </w:rPr>
              <w:t>，</w:t>
            </w:r>
            <w:r>
              <w:rPr>
                <w:rFonts w:hint="eastAsia" w:ascii="宋体" w:hAnsi="宋体" w:eastAsia="宋体" w:cs="宋体"/>
                <w:b w:val="0"/>
                <w:bCs w:val="0"/>
                <w:color w:val="000000"/>
                <w:sz w:val="21"/>
                <w:szCs w:val="21"/>
                <w:lang w:val="en-US" w:eastAsia="zh-CN"/>
              </w:rPr>
              <w:t>不得分</w:t>
            </w:r>
            <w:r>
              <w:rPr>
                <w:rFonts w:hint="eastAsia" w:ascii="宋体" w:hAnsi="宋体" w:eastAsia="宋体" w:cs="宋体"/>
                <w:b w:val="0"/>
                <w:bCs w:val="0"/>
                <w:color w:val="000000"/>
                <w:sz w:val="21"/>
                <w:szCs w:val="21"/>
              </w:rPr>
              <w:t>。</w:t>
            </w:r>
          </w:p>
        </w:tc>
        <w:tc>
          <w:tcPr>
            <w:tcW w:w="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jc w:val="center"/>
              <w:textAlignment w:val="auto"/>
              <w:rPr>
                <w:rFonts w:hint="eastAsia" w:ascii="宋体" w:hAnsi="宋体" w:eastAsia="宋体" w:cs="宋体"/>
                <w:b w:val="0"/>
                <w:bCs w:val="0"/>
                <w:color w:val="000000"/>
                <w:sz w:val="21"/>
                <w:szCs w:val="21"/>
                <w:lang w:eastAsia="zh-CN"/>
              </w:rPr>
            </w:pPr>
            <w:r>
              <w:rPr>
                <w:rFonts w:hint="eastAsia" w:ascii="宋体" w:hAnsi="宋体" w:eastAsia="宋体" w:cs="宋体"/>
                <w:b w:val="0"/>
                <w:bCs w:val="0"/>
                <w:color w:val="000000"/>
                <w:sz w:val="21"/>
                <w:szCs w:val="21"/>
                <w:lang w:val="en-US" w:eastAsia="zh-CN"/>
              </w:rPr>
              <w:t>8</w:t>
            </w:r>
          </w:p>
        </w:tc>
        <w:tc>
          <w:tcPr>
            <w:tcW w:w="1684" w:type="dxa"/>
            <w:vMerge w:val="restart"/>
            <w:tcBorders>
              <w:top w:val="single" w:color="000000" w:sz="4" w:space="0"/>
              <w:left w:val="single" w:color="000000" w:sz="4" w:space="0"/>
              <w:bottom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jc w:val="center"/>
              <w:textAlignment w:val="auto"/>
              <w:rPr>
                <w:rFonts w:hint="eastAsia" w:ascii="宋体" w:hAnsi="宋体" w:eastAsia="宋体" w:cs="宋体"/>
                <w:b w:val="0"/>
                <w:bCs w:val="0"/>
                <w:color w:val="000000"/>
                <w:kern w:val="0"/>
                <w:sz w:val="21"/>
                <w:szCs w:val="21"/>
                <w:lang w:val="en-US" w:eastAsia="zh-CN"/>
              </w:rPr>
            </w:pPr>
            <w:r>
              <w:rPr>
                <w:rFonts w:hint="eastAsia" w:ascii="宋体" w:hAnsi="宋体" w:eastAsia="宋体" w:cs="宋体"/>
                <w:b w:val="0"/>
                <w:bCs w:val="0"/>
                <w:color w:val="000000"/>
                <w:kern w:val="0"/>
                <w:sz w:val="21"/>
                <w:szCs w:val="21"/>
                <w:highlight w:val="none"/>
                <w:lang w:val="en-US" w:eastAsia="zh-CN" w:bidi="ar-SA"/>
              </w:rPr>
              <w:t>★</w:t>
            </w:r>
            <w:r>
              <w:rPr>
                <w:rFonts w:hint="eastAsia" w:ascii="宋体" w:hAnsi="宋体" w:eastAsia="宋体" w:cs="宋体"/>
                <w:b w:val="0"/>
                <w:bCs w:val="0"/>
                <w:color w:val="000000"/>
                <w:kern w:val="0"/>
                <w:sz w:val="21"/>
                <w:szCs w:val="21"/>
                <w:lang w:eastAsia="zh-CN"/>
              </w:rPr>
              <w:t>县医疗保障局</w:t>
            </w:r>
            <w:r>
              <w:rPr>
                <w:rFonts w:hint="eastAsia" w:ascii="宋体" w:hAnsi="宋体" w:eastAsia="宋体" w:cs="宋体"/>
                <w:b w:val="0"/>
                <w:bCs w:val="0"/>
                <w:color w:val="000000"/>
                <w:kern w:val="0"/>
                <w:sz w:val="21"/>
                <w:szCs w:val="21"/>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Autospacing="0" w:line="320" w:lineRule="exact"/>
              <w:ind w:firstLine="0"/>
              <w:jc w:val="center"/>
              <w:textAlignment w:val="auto"/>
              <w:rPr>
                <w:rFonts w:hint="eastAsia" w:ascii="宋体" w:hAnsi="宋体" w:eastAsia="宋体" w:cs="宋体"/>
                <w:b w:val="0"/>
                <w:bCs w:val="0"/>
                <w:color w:val="000000"/>
                <w:kern w:val="0"/>
                <w:sz w:val="21"/>
                <w:szCs w:val="21"/>
                <w:lang w:eastAsia="zh-CN"/>
              </w:rPr>
            </w:pPr>
            <w:r>
              <w:rPr>
                <w:rFonts w:hint="eastAsia" w:ascii="宋体" w:hAnsi="宋体" w:eastAsia="宋体" w:cs="宋体"/>
                <w:b w:val="0"/>
                <w:bCs w:val="0"/>
                <w:color w:val="000000"/>
                <w:kern w:val="0"/>
                <w:sz w:val="21"/>
                <w:szCs w:val="21"/>
                <w:lang w:eastAsia="zh-CN"/>
              </w:rPr>
              <w:t>县卫生健康局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897" w:type="dxa"/>
            <w:vMerge w:val="continue"/>
            <w:tcBorders>
              <w:top w:val="single" w:color="000000" w:sz="4" w:space="0"/>
              <w:bottom w:val="single" w:color="000000" w:sz="4" w:space="0"/>
              <w:right w:val="single" w:color="000000" w:sz="4" w:space="0"/>
            </w:tcBorders>
            <w:shd w:val="clear" w:color="auto" w:fill="FFFFFF"/>
            <w:noWrap/>
            <w:vAlign w:val="center"/>
          </w:tcPr>
          <w:p/>
        </w:tc>
        <w:tc>
          <w:tcPr>
            <w:tcW w:w="374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2.8.2.查阅</w:t>
            </w:r>
            <w:r>
              <w:rPr>
                <w:rFonts w:hint="eastAsia" w:ascii="宋体" w:hAnsi="宋体" w:eastAsia="宋体" w:cs="宋体"/>
                <w:b w:val="0"/>
                <w:bCs w:val="0"/>
                <w:color w:val="000000"/>
                <w:sz w:val="21"/>
                <w:szCs w:val="21"/>
                <w:lang w:val="en-US" w:eastAsia="zh-CN"/>
              </w:rPr>
              <w:t>将本县</w:t>
            </w:r>
            <w:r>
              <w:rPr>
                <w:rFonts w:hint="eastAsia" w:ascii="宋体" w:hAnsi="宋体" w:eastAsia="宋体" w:cs="宋体"/>
                <w:b w:val="0"/>
                <w:bCs w:val="0"/>
                <w:color w:val="000000"/>
                <w:sz w:val="21"/>
                <w:szCs w:val="21"/>
              </w:rPr>
              <w:t>具有显著疗效和成本优势的中医药服务项目上报地市和省级医保部门的相关资料。</w:t>
            </w:r>
          </w:p>
        </w:tc>
        <w:tc>
          <w:tcPr>
            <w:tcW w:w="41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lang w:val="en-US" w:eastAsia="zh-CN"/>
              </w:rPr>
              <w:t>未查阅到相关</w:t>
            </w:r>
            <w:r>
              <w:rPr>
                <w:rFonts w:hint="eastAsia" w:ascii="宋体" w:hAnsi="宋体" w:eastAsia="宋体" w:cs="宋体"/>
                <w:b w:val="0"/>
                <w:bCs w:val="0"/>
                <w:color w:val="000000"/>
                <w:sz w:val="21"/>
                <w:szCs w:val="21"/>
              </w:rPr>
              <w:t>上报</w:t>
            </w:r>
            <w:r>
              <w:rPr>
                <w:rFonts w:hint="eastAsia" w:ascii="宋体" w:hAnsi="宋体" w:eastAsia="宋体" w:cs="宋体"/>
                <w:b w:val="0"/>
                <w:bCs w:val="0"/>
                <w:color w:val="000000"/>
                <w:sz w:val="21"/>
                <w:szCs w:val="21"/>
                <w:lang w:val="en-US" w:eastAsia="zh-CN"/>
              </w:rPr>
              <w:t>资料</w:t>
            </w:r>
            <w:r>
              <w:rPr>
                <w:rFonts w:hint="eastAsia" w:ascii="宋体" w:hAnsi="宋体" w:eastAsia="宋体" w:cs="宋体"/>
                <w:b w:val="0"/>
                <w:bCs w:val="0"/>
                <w:color w:val="000000"/>
                <w:sz w:val="21"/>
                <w:szCs w:val="21"/>
                <w:lang w:eastAsia="zh-CN"/>
              </w:rPr>
              <w:t>，</w:t>
            </w:r>
            <w:r>
              <w:rPr>
                <w:rFonts w:hint="eastAsia" w:ascii="宋体" w:hAnsi="宋体" w:eastAsia="宋体" w:cs="宋体"/>
                <w:b w:val="0"/>
                <w:bCs w:val="0"/>
                <w:color w:val="000000"/>
                <w:sz w:val="21"/>
                <w:szCs w:val="21"/>
                <w:lang w:val="en-US" w:eastAsia="zh-CN"/>
              </w:rPr>
              <w:t>扣4</w:t>
            </w:r>
            <w:r>
              <w:rPr>
                <w:rFonts w:hint="eastAsia" w:ascii="宋体" w:hAnsi="宋体" w:eastAsia="宋体" w:cs="宋体"/>
                <w:b w:val="0"/>
                <w:bCs w:val="0"/>
                <w:color w:val="000000"/>
                <w:sz w:val="21"/>
                <w:szCs w:val="21"/>
              </w:rPr>
              <w:t>分。</w:t>
            </w:r>
          </w:p>
        </w:tc>
        <w:tc>
          <w:tcPr>
            <w:tcW w:w="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jc w:val="center"/>
              <w:textAlignment w:val="auto"/>
              <w:rPr>
                <w:rFonts w:hint="eastAsia" w:ascii="宋体" w:hAnsi="宋体" w:eastAsia="宋体" w:cs="宋体"/>
                <w:b w:val="0"/>
                <w:bCs w:val="0"/>
                <w:color w:val="000000"/>
                <w:sz w:val="21"/>
                <w:szCs w:val="21"/>
                <w:lang w:eastAsia="zh-CN"/>
              </w:rPr>
            </w:pPr>
            <w:r>
              <w:rPr>
                <w:rFonts w:hint="eastAsia" w:ascii="宋体" w:hAnsi="宋体" w:eastAsia="宋体" w:cs="宋体"/>
                <w:b w:val="0"/>
                <w:bCs w:val="0"/>
                <w:color w:val="000000"/>
                <w:sz w:val="21"/>
                <w:szCs w:val="21"/>
                <w:lang w:val="en-US" w:eastAsia="zh-CN"/>
              </w:rPr>
              <w:t>4</w:t>
            </w:r>
          </w:p>
        </w:tc>
        <w:tc>
          <w:tcPr>
            <w:tcW w:w="1684" w:type="dxa"/>
            <w:vMerge w:val="continue"/>
            <w:tcBorders>
              <w:top w:val="single" w:color="000000" w:sz="4" w:space="0"/>
              <w:left w:val="single" w:color="000000" w:sz="4" w:space="0"/>
              <w:bottom w:val="single" w:color="000000" w:sz="4" w:space="0"/>
            </w:tcBorders>
            <w:shd w:val="clear" w:color="auto" w:fill="FFFFFF"/>
            <w:noWrap/>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3897" w:type="dxa"/>
            <w:vMerge w:val="continue"/>
            <w:tcBorders>
              <w:top w:val="single" w:color="000000" w:sz="4" w:space="0"/>
              <w:bottom w:val="single" w:color="000000" w:sz="4" w:space="0"/>
              <w:right w:val="single" w:color="000000" w:sz="4" w:space="0"/>
            </w:tcBorders>
            <w:shd w:val="clear" w:color="auto" w:fill="FFFFFF"/>
            <w:noWrap/>
            <w:vAlign w:val="center"/>
          </w:tcPr>
          <w:p/>
        </w:tc>
        <w:tc>
          <w:tcPr>
            <w:tcW w:w="374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2.8.3.查阅向上级有关部门提出调整价格的建议</w:t>
            </w:r>
            <w:r>
              <w:rPr>
                <w:rFonts w:hint="eastAsia" w:ascii="宋体" w:hAnsi="宋体" w:eastAsia="宋体" w:cs="宋体"/>
                <w:b w:val="0"/>
                <w:bCs w:val="0"/>
                <w:color w:val="000000"/>
                <w:sz w:val="21"/>
                <w:szCs w:val="21"/>
                <w:lang w:val="en-US" w:eastAsia="zh-CN"/>
              </w:rPr>
              <w:t>的相关资料</w:t>
            </w:r>
            <w:r>
              <w:rPr>
                <w:rFonts w:hint="eastAsia" w:ascii="宋体" w:hAnsi="宋体" w:eastAsia="宋体" w:cs="宋体"/>
                <w:b w:val="0"/>
                <w:bCs w:val="0"/>
                <w:color w:val="000000"/>
                <w:sz w:val="21"/>
                <w:szCs w:val="21"/>
              </w:rPr>
              <w:t>。</w:t>
            </w:r>
          </w:p>
        </w:tc>
        <w:tc>
          <w:tcPr>
            <w:tcW w:w="41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lang w:val="en-US" w:eastAsia="zh-CN"/>
              </w:rPr>
              <w:t>未查阅到相关资料</w:t>
            </w:r>
            <w:r>
              <w:rPr>
                <w:rFonts w:hint="eastAsia" w:ascii="宋体" w:hAnsi="宋体" w:eastAsia="宋体" w:cs="宋体"/>
                <w:b w:val="0"/>
                <w:bCs w:val="0"/>
                <w:color w:val="000000"/>
                <w:sz w:val="21"/>
                <w:szCs w:val="21"/>
                <w:lang w:eastAsia="zh-CN"/>
              </w:rPr>
              <w:t>，</w:t>
            </w:r>
            <w:r>
              <w:rPr>
                <w:rFonts w:hint="eastAsia" w:ascii="宋体" w:hAnsi="宋体" w:eastAsia="宋体" w:cs="宋体"/>
                <w:b w:val="0"/>
                <w:bCs w:val="0"/>
                <w:color w:val="000000"/>
                <w:sz w:val="21"/>
                <w:szCs w:val="21"/>
                <w:lang w:val="en-US" w:eastAsia="zh-CN"/>
              </w:rPr>
              <w:t>扣4</w:t>
            </w:r>
            <w:r>
              <w:rPr>
                <w:rFonts w:hint="eastAsia" w:ascii="宋体" w:hAnsi="宋体" w:eastAsia="宋体" w:cs="宋体"/>
                <w:b w:val="0"/>
                <w:bCs w:val="0"/>
                <w:color w:val="000000"/>
                <w:sz w:val="21"/>
                <w:szCs w:val="21"/>
              </w:rPr>
              <w:t>分。</w:t>
            </w:r>
          </w:p>
        </w:tc>
        <w:tc>
          <w:tcPr>
            <w:tcW w:w="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jc w:val="center"/>
              <w:textAlignment w:val="auto"/>
              <w:rPr>
                <w:rFonts w:hint="eastAsia" w:ascii="宋体" w:hAnsi="宋体" w:eastAsia="宋体" w:cs="宋体"/>
                <w:b w:val="0"/>
                <w:bCs w:val="0"/>
                <w:color w:val="000000"/>
                <w:sz w:val="21"/>
                <w:szCs w:val="21"/>
                <w:lang w:eastAsia="zh-CN"/>
              </w:rPr>
            </w:pPr>
            <w:r>
              <w:rPr>
                <w:rFonts w:hint="eastAsia" w:ascii="宋体" w:hAnsi="宋体" w:eastAsia="宋体" w:cs="宋体"/>
                <w:b w:val="0"/>
                <w:bCs w:val="0"/>
                <w:color w:val="000000"/>
                <w:sz w:val="21"/>
                <w:szCs w:val="21"/>
                <w:lang w:val="en-US" w:eastAsia="zh-CN"/>
              </w:rPr>
              <w:t>4</w:t>
            </w:r>
          </w:p>
        </w:tc>
        <w:tc>
          <w:tcPr>
            <w:tcW w:w="1684" w:type="dxa"/>
            <w:vMerge w:val="continue"/>
            <w:tcBorders>
              <w:top w:val="single" w:color="000000" w:sz="4" w:space="0"/>
              <w:left w:val="single" w:color="000000" w:sz="4" w:space="0"/>
              <w:bottom w:val="single" w:color="000000" w:sz="4" w:space="0"/>
            </w:tcBorders>
            <w:shd w:val="clear" w:color="auto" w:fill="FFFFFF"/>
            <w:noWrap/>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3897" w:type="dxa"/>
            <w:vMerge w:val="continue"/>
            <w:tcBorders>
              <w:top w:val="single" w:color="000000" w:sz="4" w:space="0"/>
              <w:bottom w:val="single" w:color="000000" w:sz="4" w:space="0"/>
              <w:right w:val="single" w:color="000000" w:sz="4" w:space="0"/>
            </w:tcBorders>
            <w:shd w:val="clear" w:color="auto" w:fill="FFFFFF"/>
            <w:noWrap/>
            <w:vAlign w:val="center"/>
          </w:tcPr>
          <w:p/>
        </w:tc>
        <w:tc>
          <w:tcPr>
            <w:tcW w:w="374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textAlignment w:val="auto"/>
              <w:rPr>
                <w:rFonts w:hint="eastAsia" w:ascii="宋体" w:hAnsi="宋体" w:eastAsia="宋体" w:cs="宋体"/>
                <w:b w:val="0"/>
                <w:bCs w:val="0"/>
                <w:color w:val="000000"/>
                <w:sz w:val="21"/>
                <w:szCs w:val="21"/>
                <w:lang w:eastAsia="zh-CN"/>
              </w:rPr>
            </w:pPr>
            <w:r>
              <w:rPr>
                <w:rFonts w:hint="eastAsia" w:ascii="宋体" w:hAnsi="宋体" w:eastAsia="宋体" w:cs="宋体"/>
                <w:b w:val="0"/>
                <w:bCs w:val="0"/>
                <w:color w:val="000000"/>
                <w:sz w:val="21"/>
                <w:szCs w:val="21"/>
              </w:rPr>
              <w:t>2.8.4.访谈</w:t>
            </w:r>
            <w:r>
              <w:rPr>
                <w:rFonts w:hint="eastAsia" w:ascii="宋体" w:hAnsi="宋体" w:eastAsia="宋体" w:cs="宋体"/>
                <w:b w:val="0"/>
                <w:bCs w:val="0"/>
                <w:color w:val="000000"/>
                <w:sz w:val="21"/>
                <w:szCs w:val="21"/>
                <w:lang w:val="en-US" w:eastAsia="zh-CN"/>
              </w:rPr>
              <w:t>相关</w:t>
            </w:r>
            <w:r>
              <w:rPr>
                <w:rFonts w:hint="eastAsia" w:ascii="宋体" w:hAnsi="宋体" w:eastAsia="宋体" w:cs="宋体"/>
                <w:b w:val="0"/>
                <w:bCs w:val="0"/>
                <w:color w:val="000000"/>
                <w:sz w:val="21"/>
                <w:szCs w:val="21"/>
              </w:rPr>
              <w:t>部门主管领导</w:t>
            </w:r>
            <w:r>
              <w:rPr>
                <w:rFonts w:hint="eastAsia" w:ascii="宋体" w:hAnsi="宋体" w:eastAsia="宋体" w:cs="宋体"/>
                <w:b w:val="0"/>
                <w:bCs w:val="0"/>
                <w:color w:val="000000"/>
                <w:sz w:val="21"/>
                <w:szCs w:val="21"/>
                <w:lang w:eastAsia="zh-CN"/>
              </w:rPr>
              <w:t>。</w:t>
            </w:r>
          </w:p>
        </w:tc>
        <w:tc>
          <w:tcPr>
            <w:tcW w:w="41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textAlignment w:val="auto"/>
              <w:rPr>
                <w:rFonts w:hint="eastAsia" w:ascii="宋体" w:hAnsi="宋体" w:eastAsia="宋体" w:cs="宋体"/>
                <w:b w:val="0"/>
                <w:bCs w:val="0"/>
                <w:color w:val="000000"/>
                <w:sz w:val="21"/>
                <w:szCs w:val="21"/>
                <w:lang w:eastAsia="zh-CN"/>
              </w:rPr>
            </w:pPr>
            <w:r>
              <w:rPr>
                <w:rFonts w:hint="eastAsia" w:ascii="宋体" w:hAnsi="宋体" w:eastAsia="宋体" w:cs="宋体"/>
                <w:b w:val="0"/>
                <w:bCs w:val="0"/>
                <w:color w:val="000000"/>
                <w:sz w:val="21"/>
                <w:szCs w:val="21"/>
                <w:lang w:val="en-US" w:eastAsia="zh-CN"/>
              </w:rPr>
              <w:t>相关部门</w:t>
            </w:r>
            <w:r>
              <w:rPr>
                <w:rFonts w:hint="eastAsia" w:ascii="宋体" w:hAnsi="宋体" w:eastAsia="宋体" w:cs="宋体"/>
                <w:b w:val="0"/>
                <w:bCs w:val="0"/>
                <w:color w:val="000000"/>
                <w:sz w:val="21"/>
                <w:szCs w:val="21"/>
              </w:rPr>
              <w:t>主管领导</w:t>
            </w:r>
            <w:r>
              <w:rPr>
                <w:rFonts w:hint="eastAsia" w:ascii="宋体" w:hAnsi="宋体" w:eastAsia="宋体" w:cs="宋体"/>
                <w:b w:val="0"/>
                <w:bCs w:val="0"/>
                <w:color w:val="000000"/>
                <w:sz w:val="21"/>
                <w:szCs w:val="21"/>
                <w:lang w:val="en-US" w:eastAsia="zh-CN"/>
              </w:rPr>
              <w:t>不了解中医药相关政策的，扣4分。</w:t>
            </w:r>
          </w:p>
        </w:tc>
        <w:tc>
          <w:tcPr>
            <w:tcW w:w="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4</w:t>
            </w:r>
          </w:p>
        </w:tc>
        <w:tc>
          <w:tcPr>
            <w:tcW w:w="1684" w:type="dxa"/>
            <w:vMerge w:val="continue"/>
            <w:tcBorders>
              <w:top w:val="single" w:color="000000" w:sz="4" w:space="0"/>
              <w:left w:val="single" w:color="000000" w:sz="4" w:space="0"/>
              <w:bottom w:val="single" w:color="000000" w:sz="4" w:space="0"/>
            </w:tcBorders>
            <w:shd w:val="clear" w:color="auto" w:fill="FFFFFF"/>
            <w:noWrap/>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trPr>
        <w:tc>
          <w:tcPr>
            <w:tcW w:w="3897" w:type="dxa"/>
            <w:vMerge w:val="restart"/>
            <w:tcBorders>
              <w:top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2.9.推进中医药科普教育，丰富中医药文化教育内容和活动形式，组织本县中医药文化进校园工作。把中医药文化纳入中华传统文化课程。促进青少年了解中医药养生保健知识，促进身心健康。（20分）</w:t>
            </w:r>
          </w:p>
        </w:tc>
        <w:tc>
          <w:tcPr>
            <w:tcW w:w="374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2.9.1.查阅本县</w:t>
            </w:r>
            <w:r>
              <w:rPr>
                <w:rFonts w:hint="eastAsia" w:ascii="宋体" w:hAnsi="宋体" w:eastAsia="宋体" w:cs="宋体"/>
                <w:b w:val="0"/>
                <w:bCs w:val="0"/>
                <w:color w:val="000000"/>
                <w:sz w:val="21"/>
                <w:szCs w:val="21"/>
                <w:lang w:val="en-US" w:eastAsia="zh-CN"/>
              </w:rPr>
              <w:t>中医药科普、</w:t>
            </w:r>
            <w:r>
              <w:rPr>
                <w:rFonts w:hint="eastAsia" w:ascii="宋体" w:hAnsi="宋体" w:eastAsia="宋体" w:cs="宋体"/>
                <w:b w:val="0"/>
                <w:bCs w:val="0"/>
                <w:color w:val="000000"/>
                <w:sz w:val="21"/>
                <w:szCs w:val="21"/>
              </w:rPr>
              <w:t>中医药文化进校园</w:t>
            </w:r>
            <w:r>
              <w:rPr>
                <w:rFonts w:hint="eastAsia" w:ascii="宋体" w:hAnsi="宋体" w:eastAsia="宋体" w:cs="宋体"/>
                <w:b w:val="0"/>
                <w:bCs w:val="0"/>
                <w:color w:val="000000"/>
                <w:sz w:val="21"/>
                <w:szCs w:val="21"/>
                <w:lang w:val="en-US" w:eastAsia="zh-CN"/>
              </w:rPr>
              <w:t>活动方案等相关资料。</w:t>
            </w:r>
          </w:p>
        </w:tc>
        <w:tc>
          <w:tcPr>
            <w:tcW w:w="41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未查阅到相关资料，扣10分；</w:t>
            </w:r>
          </w:p>
          <w:p>
            <w:pPr>
              <w:keepNext w:val="0"/>
              <w:keepLines w:val="0"/>
              <w:pageBreakBefore w:val="0"/>
              <w:widowControl w:val="0"/>
              <w:kinsoku/>
              <w:wordWrap/>
              <w:overflowPunct/>
              <w:topLinePunct w:val="0"/>
              <w:autoSpaceDE/>
              <w:autoSpaceDN/>
              <w:bidi w:val="0"/>
              <w:adjustRightInd/>
              <w:snapToGrid/>
              <w:spacing w:beforeAutospacing="0" w:line="320" w:lineRule="exact"/>
              <w:ind w:firstLine="0"/>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lang w:val="en-US" w:eastAsia="zh-CN"/>
              </w:rPr>
              <w:t>未组织</w:t>
            </w:r>
            <w:r>
              <w:rPr>
                <w:rFonts w:hint="eastAsia" w:ascii="宋体" w:hAnsi="宋体" w:eastAsia="宋体" w:cs="宋体"/>
                <w:b w:val="0"/>
                <w:bCs w:val="0"/>
                <w:color w:val="000000"/>
                <w:sz w:val="21"/>
                <w:szCs w:val="21"/>
              </w:rPr>
              <w:t>本县中医药科普进校园工作</w:t>
            </w:r>
            <w:r>
              <w:rPr>
                <w:rFonts w:hint="eastAsia" w:ascii="宋体" w:hAnsi="宋体" w:eastAsia="宋体" w:cs="宋体"/>
                <w:b w:val="0"/>
                <w:bCs w:val="0"/>
                <w:color w:val="000000"/>
                <w:sz w:val="21"/>
                <w:szCs w:val="21"/>
                <w:lang w:eastAsia="zh-CN"/>
              </w:rPr>
              <w:t>，</w:t>
            </w:r>
            <w:r>
              <w:rPr>
                <w:rFonts w:hint="eastAsia" w:ascii="宋体" w:hAnsi="宋体" w:eastAsia="宋体" w:cs="宋体"/>
                <w:b w:val="0"/>
                <w:bCs w:val="0"/>
                <w:color w:val="000000"/>
                <w:sz w:val="21"/>
                <w:szCs w:val="21"/>
                <w:lang w:val="en-US" w:eastAsia="zh-CN"/>
              </w:rPr>
              <w:t>扣6</w:t>
            </w:r>
            <w:r>
              <w:rPr>
                <w:rFonts w:hint="eastAsia" w:ascii="宋体" w:hAnsi="宋体" w:eastAsia="宋体" w:cs="宋体"/>
                <w:b w:val="0"/>
                <w:bCs w:val="0"/>
                <w:color w:val="000000"/>
                <w:sz w:val="21"/>
                <w:szCs w:val="21"/>
              </w:rPr>
              <w:t>分</w:t>
            </w:r>
          </w:p>
        </w:tc>
        <w:tc>
          <w:tcPr>
            <w:tcW w:w="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jc w:val="center"/>
              <w:textAlignment w:val="auto"/>
              <w:rPr>
                <w:rFonts w:hint="eastAsia" w:ascii="宋体" w:hAnsi="宋体" w:eastAsia="宋体" w:cs="宋体"/>
                <w:b w:val="0"/>
                <w:bCs w:val="0"/>
                <w:color w:val="000000"/>
                <w:kern w:val="0"/>
                <w:sz w:val="21"/>
                <w:szCs w:val="21"/>
                <w:lang w:eastAsia="zh-CN"/>
              </w:rPr>
            </w:pPr>
            <w:r>
              <w:rPr>
                <w:rFonts w:hint="eastAsia" w:ascii="宋体" w:hAnsi="宋体" w:eastAsia="宋体" w:cs="宋体"/>
                <w:b w:val="0"/>
                <w:bCs w:val="0"/>
                <w:color w:val="000000"/>
                <w:kern w:val="0"/>
                <w:sz w:val="21"/>
                <w:szCs w:val="21"/>
              </w:rPr>
              <w:t>1</w:t>
            </w:r>
            <w:r>
              <w:rPr>
                <w:rFonts w:hint="eastAsia" w:ascii="宋体" w:hAnsi="宋体" w:eastAsia="宋体" w:cs="宋体"/>
                <w:b w:val="0"/>
                <w:bCs w:val="0"/>
                <w:color w:val="000000"/>
                <w:kern w:val="0"/>
                <w:sz w:val="21"/>
                <w:szCs w:val="21"/>
                <w:lang w:val="en-US" w:eastAsia="zh-CN"/>
              </w:rPr>
              <w:t>6</w:t>
            </w:r>
          </w:p>
        </w:tc>
        <w:tc>
          <w:tcPr>
            <w:tcW w:w="1684" w:type="dxa"/>
            <w:vMerge w:val="restart"/>
            <w:tcBorders>
              <w:top w:val="single" w:color="000000" w:sz="4" w:space="0"/>
              <w:left w:val="single" w:color="000000" w:sz="4" w:space="0"/>
              <w:bottom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jc w:val="center"/>
              <w:textAlignment w:val="auto"/>
              <w:rPr>
                <w:rFonts w:hint="eastAsia" w:ascii="宋体" w:hAnsi="宋体" w:eastAsia="宋体" w:cs="宋体"/>
                <w:b w:val="0"/>
                <w:bCs w:val="0"/>
                <w:color w:val="000000"/>
                <w:kern w:val="0"/>
                <w:sz w:val="21"/>
                <w:szCs w:val="21"/>
                <w:lang w:eastAsia="zh-CN"/>
              </w:rPr>
            </w:pPr>
            <w:r>
              <w:rPr>
                <w:rFonts w:hint="eastAsia" w:ascii="宋体" w:hAnsi="宋体" w:eastAsia="宋体" w:cs="宋体"/>
                <w:b w:val="0"/>
                <w:bCs w:val="0"/>
                <w:color w:val="000000"/>
                <w:kern w:val="0"/>
                <w:sz w:val="21"/>
                <w:szCs w:val="21"/>
                <w:highlight w:val="none"/>
                <w:lang w:val="en-US" w:eastAsia="zh-CN" w:bidi="ar-SA"/>
              </w:rPr>
              <w:t>★</w:t>
            </w:r>
            <w:r>
              <w:rPr>
                <w:rFonts w:hint="eastAsia" w:ascii="宋体" w:hAnsi="宋体" w:eastAsia="宋体" w:cs="宋体"/>
                <w:b w:val="0"/>
                <w:bCs w:val="0"/>
                <w:color w:val="000000"/>
                <w:kern w:val="0"/>
                <w:sz w:val="21"/>
                <w:szCs w:val="21"/>
              </w:rPr>
              <w:t>县教育局</w:t>
            </w:r>
            <w:r>
              <w:rPr>
                <w:rFonts w:hint="eastAsia" w:ascii="宋体" w:hAnsi="宋体" w:eastAsia="宋体" w:cs="宋体"/>
                <w:b w:val="0"/>
                <w:bCs w:val="0"/>
                <w:color w:val="000000"/>
                <w:kern w:val="0"/>
                <w:sz w:val="21"/>
                <w:szCs w:val="21"/>
                <w:lang w:val="en-US" w:eastAsia="zh-CN"/>
              </w:rPr>
              <w:t xml:space="preserve">        </w:t>
            </w:r>
            <w:r>
              <w:rPr>
                <w:rFonts w:hint="eastAsia" w:ascii="宋体" w:hAnsi="宋体" w:eastAsia="宋体" w:cs="宋体"/>
                <w:b w:val="0"/>
                <w:bCs w:val="0"/>
                <w:color w:val="000000"/>
                <w:kern w:val="0"/>
                <w:sz w:val="21"/>
                <w:szCs w:val="21"/>
                <w:lang w:eastAsia="zh-CN"/>
              </w:rPr>
              <w:t>县卫生健康局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3897" w:type="dxa"/>
            <w:vMerge w:val="continue"/>
            <w:tcBorders>
              <w:top w:val="single" w:color="000000" w:sz="4" w:space="0"/>
              <w:bottom w:val="single" w:color="000000" w:sz="4" w:space="0"/>
              <w:right w:val="single" w:color="000000" w:sz="4" w:space="0"/>
            </w:tcBorders>
            <w:shd w:val="clear" w:color="auto" w:fill="FFFFFF"/>
            <w:noWrap/>
            <w:vAlign w:val="center"/>
          </w:tcPr>
          <w:p/>
        </w:tc>
        <w:tc>
          <w:tcPr>
            <w:tcW w:w="374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2.9.2.访谈相关部门主管领导。</w:t>
            </w:r>
          </w:p>
        </w:tc>
        <w:tc>
          <w:tcPr>
            <w:tcW w:w="41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lang w:val="en-US" w:eastAsia="zh-CN"/>
              </w:rPr>
              <w:t>相关部门</w:t>
            </w:r>
            <w:r>
              <w:rPr>
                <w:rFonts w:hint="eastAsia" w:ascii="宋体" w:hAnsi="宋体" w:eastAsia="宋体" w:cs="宋体"/>
                <w:b w:val="0"/>
                <w:bCs w:val="0"/>
                <w:color w:val="000000"/>
                <w:sz w:val="21"/>
                <w:szCs w:val="21"/>
              </w:rPr>
              <w:t>领导认识</w:t>
            </w:r>
            <w:r>
              <w:rPr>
                <w:rFonts w:hint="eastAsia" w:ascii="宋体" w:hAnsi="宋体" w:eastAsia="宋体" w:cs="宋体"/>
                <w:b w:val="0"/>
                <w:bCs w:val="0"/>
                <w:color w:val="000000"/>
                <w:sz w:val="21"/>
                <w:szCs w:val="21"/>
                <w:lang w:val="en-US" w:eastAsia="zh-CN"/>
              </w:rPr>
              <w:t>不</w:t>
            </w:r>
            <w:r>
              <w:rPr>
                <w:rFonts w:hint="eastAsia" w:ascii="宋体" w:hAnsi="宋体" w:eastAsia="宋体" w:cs="宋体"/>
                <w:b w:val="0"/>
                <w:bCs w:val="0"/>
                <w:color w:val="000000"/>
                <w:sz w:val="21"/>
                <w:szCs w:val="21"/>
              </w:rPr>
              <w:t>到位</w:t>
            </w:r>
            <w:r>
              <w:rPr>
                <w:rFonts w:hint="eastAsia" w:ascii="宋体" w:hAnsi="宋体" w:eastAsia="宋体" w:cs="宋体"/>
                <w:b w:val="0"/>
                <w:bCs w:val="0"/>
                <w:color w:val="000000"/>
                <w:sz w:val="21"/>
                <w:szCs w:val="21"/>
                <w:lang w:eastAsia="zh-CN"/>
              </w:rPr>
              <w:t>，</w:t>
            </w:r>
            <w:r>
              <w:rPr>
                <w:rFonts w:hint="eastAsia" w:ascii="宋体" w:hAnsi="宋体" w:eastAsia="宋体" w:cs="宋体"/>
                <w:b w:val="0"/>
                <w:bCs w:val="0"/>
                <w:color w:val="000000"/>
                <w:sz w:val="21"/>
                <w:szCs w:val="21"/>
                <w:lang w:val="en-US" w:eastAsia="zh-CN"/>
              </w:rPr>
              <w:t>扣4</w:t>
            </w:r>
            <w:r>
              <w:rPr>
                <w:rFonts w:hint="eastAsia" w:ascii="宋体" w:hAnsi="宋体" w:eastAsia="宋体" w:cs="宋体"/>
                <w:b w:val="0"/>
                <w:bCs w:val="0"/>
                <w:color w:val="000000"/>
                <w:sz w:val="21"/>
                <w:szCs w:val="21"/>
              </w:rPr>
              <w:t>分。</w:t>
            </w:r>
          </w:p>
        </w:tc>
        <w:tc>
          <w:tcPr>
            <w:tcW w:w="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jc w:val="center"/>
              <w:textAlignment w:val="auto"/>
              <w:rPr>
                <w:rFonts w:hint="eastAsia" w:ascii="宋体" w:hAnsi="宋体" w:eastAsia="宋体" w:cs="宋体"/>
                <w:b w:val="0"/>
                <w:bCs w:val="0"/>
                <w:color w:val="000000"/>
                <w:kern w:val="0"/>
                <w:sz w:val="21"/>
                <w:szCs w:val="21"/>
                <w:lang w:eastAsia="zh-CN"/>
              </w:rPr>
            </w:pPr>
            <w:r>
              <w:rPr>
                <w:rFonts w:hint="eastAsia" w:ascii="宋体" w:hAnsi="宋体" w:eastAsia="宋体" w:cs="宋体"/>
                <w:b w:val="0"/>
                <w:bCs w:val="0"/>
                <w:color w:val="000000"/>
                <w:kern w:val="0"/>
                <w:sz w:val="21"/>
                <w:szCs w:val="21"/>
                <w:lang w:val="en-US" w:eastAsia="zh-CN"/>
              </w:rPr>
              <w:t>4</w:t>
            </w:r>
          </w:p>
        </w:tc>
        <w:tc>
          <w:tcPr>
            <w:tcW w:w="1684" w:type="dxa"/>
            <w:vMerge w:val="continue"/>
            <w:tcBorders>
              <w:top w:val="single" w:color="000000" w:sz="4" w:space="0"/>
              <w:left w:val="single" w:color="000000" w:sz="4" w:space="0"/>
              <w:bottom w:val="single" w:color="000000" w:sz="4" w:space="0"/>
            </w:tcBorders>
            <w:shd w:val="clear" w:color="auto" w:fill="FFFFFF"/>
            <w:noWrap/>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897" w:type="dxa"/>
            <w:vMerge w:val="restart"/>
            <w:tcBorders>
              <w:top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2.10.支持本县中医药信息化建设，改善各级机构信息化基础条件。推进基层中医药信息建设，加快</w:t>
            </w:r>
            <w:r>
              <w:rPr>
                <w:rFonts w:hint="eastAsia" w:ascii="宋体" w:hAnsi="宋体" w:eastAsia="宋体" w:cs="宋体"/>
                <w:b w:val="0"/>
                <w:bCs w:val="0"/>
                <w:color w:val="000000"/>
                <w:sz w:val="21"/>
                <w:szCs w:val="21"/>
                <w:lang w:val="en-US" w:eastAsia="zh-CN"/>
              </w:rPr>
              <w:t>本</w:t>
            </w:r>
            <w:r>
              <w:rPr>
                <w:rFonts w:hint="eastAsia" w:ascii="宋体" w:hAnsi="宋体" w:eastAsia="宋体" w:cs="宋体"/>
                <w:b w:val="0"/>
                <w:bCs w:val="0"/>
                <w:color w:val="000000"/>
                <w:sz w:val="21"/>
                <w:szCs w:val="21"/>
              </w:rPr>
              <w:t>县基层医疗卫生机构中医药信息规范化进程。（20分）</w:t>
            </w:r>
          </w:p>
        </w:tc>
        <w:tc>
          <w:tcPr>
            <w:tcW w:w="374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2.10.1.查阅本县</w:t>
            </w:r>
            <w:r>
              <w:rPr>
                <w:rFonts w:hint="eastAsia" w:ascii="宋体" w:hAnsi="宋体" w:eastAsia="宋体" w:cs="宋体"/>
                <w:b w:val="0"/>
                <w:bCs w:val="0"/>
                <w:color w:val="000000"/>
                <w:sz w:val="21"/>
                <w:szCs w:val="21"/>
                <w:lang w:val="en-US" w:eastAsia="zh-CN"/>
              </w:rPr>
              <w:t>域</w:t>
            </w:r>
            <w:r>
              <w:rPr>
                <w:rFonts w:hint="eastAsia" w:ascii="宋体" w:hAnsi="宋体" w:eastAsia="宋体" w:cs="宋体"/>
                <w:b w:val="0"/>
                <w:bCs w:val="0"/>
                <w:color w:val="000000"/>
                <w:sz w:val="21"/>
                <w:szCs w:val="21"/>
              </w:rPr>
              <w:t>中医药信息化</w:t>
            </w:r>
            <w:r>
              <w:rPr>
                <w:rFonts w:hint="eastAsia" w:ascii="宋体" w:hAnsi="宋体" w:eastAsia="宋体" w:cs="宋体"/>
                <w:b w:val="0"/>
                <w:bCs w:val="0"/>
                <w:color w:val="000000"/>
                <w:sz w:val="21"/>
                <w:szCs w:val="21"/>
                <w:lang w:val="en-US" w:eastAsia="zh-CN"/>
              </w:rPr>
              <w:t>基础</w:t>
            </w:r>
            <w:r>
              <w:rPr>
                <w:rFonts w:hint="eastAsia" w:ascii="宋体" w:hAnsi="宋体" w:eastAsia="宋体" w:cs="宋体"/>
                <w:b w:val="0"/>
                <w:bCs w:val="0"/>
                <w:color w:val="000000"/>
                <w:sz w:val="21"/>
                <w:szCs w:val="21"/>
              </w:rPr>
              <w:t>建设资料。</w:t>
            </w:r>
          </w:p>
        </w:tc>
        <w:tc>
          <w:tcPr>
            <w:tcW w:w="41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lang w:val="en-US" w:eastAsia="zh-CN"/>
              </w:rPr>
              <w:t>未查阅到</w:t>
            </w:r>
            <w:r>
              <w:rPr>
                <w:rFonts w:hint="eastAsia" w:ascii="宋体" w:hAnsi="宋体" w:eastAsia="宋体" w:cs="宋体"/>
                <w:b w:val="0"/>
                <w:bCs w:val="0"/>
                <w:color w:val="000000"/>
                <w:sz w:val="21"/>
                <w:szCs w:val="21"/>
              </w:rPr>
              <w:t>县中医药信息化基础建设</w:t>
            </w:r>
            <w:r>
              <w:rPr>
                <w:rFonts w:hint="eastAsia" w:ascii="宋体" w:hAnsi="宋体" w:eastAsia="宋体" w:cs="宋体"/>
                <w:b w:val="0"/>
                <w:bCs w:val="0"/>
                <w:color w:val="000000"/>
                <w:sz w:val="21"/>
                <w:szCs w:val="21"/>
                <w:lang w:val="en-US" w:eastAsia="zh-CN"/>
              </w:rPr>
              <w:t>资料</w:t>
            </w:r>
            <w:r>
              <w:rPr>
                <w:rFonts w:hint="eastAsia" w:ascii="宋体" w:hAnsi="宋体" w:eastAsia="宋体" w:cs="宋体"/>
                <w:b w:val="0"/>
                <w:bCs w:val="0"/>
                <w:color w:val="000000"/>
                <w:sz w:val="21"/>
                <w:szCs w:val="21"/>
                <w:lang w:eastAsia="zh-CN"/>
              </w:rPr>
              <w:t>，</w:t>
            </w:r>
            <w:r>
              <w:rPr>
                <w:rFonts w:hint="eastAsia" w:ascii="宋体" w:hAnsi="宋体" w:eastAsia="宋体" w:cs="宋体"/>
                <w:b w:val="0"/>
                <w:bCs w:val="0"/>
                <w:color w:val="000000"/>
                <w:sz w:val="21"/>
                <w:szCs w:val="21"/>
                <w:lang w:val="en-US" w:eastAsia="zh-CN"/>
              </w:rPr>
              <w:t>扣</w:t>
            </w:r>
            <w:r>
              <w:rPr>
                <w:rFonts w:hint="eastAsia" w:ascii="宋体" w:hAnsi="宋体" w:eastAsia="宋体" w:cs="宋体"/>
                <w:b w:val="0"/>
                <w:bCs w:val="0"/>
                <w:color w:val="000000"/>
                <w:sz w:val="21"/>
                <w:szCs w:val="21"/>
              </w:rPr>
              <w:t>10分。</w:t>
            </w:r>
          </w:p>
        </w:tc>
        <w:tc>
          <w:tcPr>
            <w:tcW w:w="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jc w:val="center"/>
              <w:textAlignment w:val="auto"/>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rPr>
              <w:t>10</w:t>
            </w:r>
          </w:p>
        </w:tc>
        <w:tc>
          <w:tcPr>
            <w:tcW w:w="1684" w:type="dxa"/>
            <w:vMerge w:val="restart"/>
            <w:tcBorders>
              <w:top w:val="single" w:color="000000" w:sz="4" w:space="0"/>
              <w:left w:val="single" w:color="000000" w:sz="4" w:space="0"/>
              <w:bottom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jc w:val="center"/>
              <w:textAlignment w:val="auto"/>
              <w:rPr>
                <w:rFonts w:hint="eastAsia" w:ascii="宋体" w:hAnsi="宋体" w:eastAsia="宋体" w:cs="宋体"/>
                <w:b w:val="0"/>
                <w:bCs w:val="0"/>
                <w:color w:val="000000"/>
                <w:kern w:val="0"/>
                <w:sz w:val="21"/>
                <w:szCs w:val="21"/>
                <w:lang w:val="en-US" w:eastAsia="zh-CN"/>
              </w:rPr>
            </w:pPr>
            <w:r>
              <w:rPr>
                <w:rFonts w:hint="eastAsia" w:ascii="宋体" w:hAnsi="宋体" w:eastAsia="宋体" w:cs="宋体"/>
                <w:b w:val="0"/>
                <w:bCs w:val="0"/>
                <w:color w:val="000000"/>
                <w:kern w:val="0"/>
                <w:sz w:val="21"/>
                <w:szCs w:val="21"/>
                <w:highlight w:val="none"/>
                <w:lang w:val="en-US" w:eastAsia="zh-CN" w:bidi="ar-SA"/>
              </w:rPr>
              <w:t>★</w:t>
            </w:r>
            <w:r>
              <w:rPr>
                <w:rFonts w:hint="eastAsia" w:ascii="宋体" w:hAnsi="宋体" w:eastAsia="宋体" w:cs="宋体"/>
                <w:b w:val="0"/>
                <w:bCs w:val="0"/>
                <w:color w:val="000000"/>
                <w:kern w:val="0"/>
                <w:sz w:val="21"/>
                <w:szCs w:val="21"/>
                <w:lang w:eastAsia="zh-CN"/>
              </w:rPr>
              <w:t>县卫生健康局</w:t>
            </w:r>
            <w:r>
              <w:rPr>
                <w:rFonts w:hint="eastAsia" w:ascii="宋体" w:hAnsi="宋体" w:eastAsia="宋体" w:cs="宋体"/>
                <w:b w:val="0"/>
                <w:bCs w:val="0"/>
                <w:color w:val="000000"/>
                <w:kern w:val="0"/>
                <w:sz w:val="21"/>
                <w:szCs w:val="21"/>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Autospacing="0" w:line="320" w:lineRule="exact"/>
              <w:ind w:firstLine="0"/>
              <w:jc w:val="center"/>
              <w:textAlignment w:val="auto"/>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rPr>
              <w:t>县大数据管理中心</w:t>
            </w:r>
            <w:r>
              <w:rPr>
                <w:rFonts w:hint="eastAsia" w:ascii="宋体" w:hAnsi="宋体" w:eastAsia="宋体" w:cs="宋体"/>
                <w:b w:val="0"/>
                <w:bCs w:val="0"/>
                <w:color w:val="000000"/>
                <w:kern w:val="0"/>
                <w:sz w:val="21"/>
                <w:szCs w:val="21"/>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897" w:type="dxa"/>
            <w:vMerge w:val="continue"/>
            <w:tcBorders>
              <w:top w:val="single" w:color="000000" w:sz="4" w:space="0"/>
              <w:bottom w:val="single" w:color="000000" w:sz="4" w:space="0"/>
              <w:right w:val="single" w:color="000000" w:sz="4" w:space="0"/>
            </w:tcBorders>
            <w:shd w:val="clear" w:color="auto" w:fill="FFFFFF"/>
            <w:noWrap/>
            <w:vAlign w:val="center"/>
          </w:tcPr>
          <w:p/>
        </w:tc>
        <w:tc>
          <w:tcPr>
            <w:tcW w:w="374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2.10.2.</w:t>
            </w:r>
            <w:r>
              <w:rPr>
                <w:rFonts w:hint="eastAsia" w:ascii="宋体" w:hAnsi="宋体" w:eastAsia="宋体" w:cs="宋体"/>
                <w:b w:val="0"/>
                <w:bCs w:val="0"/>
                <w:color w:val="000000"/>
                <w:sz w:val="21"/>
                <w:szCs w:val="21"/>
                <w:lang w:val="en-US" w:eastAsia="zh-CN"/>
              </w:rPr>
              <w:t>现场查看县</w:t>
            </w:r>
            <w:r>
              <w:rPr>
                <w:rFonts w:hint="eastAsia" w:ascii="宋体" w:hAnsi="宋体" w:eastAsia="宋体" w:cs="宋体"/>
                <w:b w:val="0"/>
                <w:bCs w:val="0"/>
                <w:color w:val="000000"/>
                <w:sz w:val="21"/>
                <w:szCs w:val="21"/>
              </w:rPr>
              <w:t>中医</w:t>
            </w:r>
            <w:r>
              <w:rPr>
                <w:rFonts w:hint="eastAsia" w:ascii="宋体" w:hAnsi="宋体" w:eastAsia="宋体" w:cs="宋体"/>
                <w:b w:val="0"/>
                <w:bCs w:val="0"/>
                <w:color w:val="000000"/>
                <w:sz w:val="21"/>
                <w:szCs w:val="21"/>
                <w:lang w:val="en-US" w:eastAsia="zh-CN"/>
              </w:rPr>
              <w:t>医</w:t>
            </w:r>
            <w:r>
              <w:rPr>
                <w:rFonts w:hint="eastAsia" w:ascii="宋体" w:hAnsi="宋体" w:eastAsia="宋体" w:cs="宋体"/>
                <w:b w:val="0"/>
                <w:bCs w:val="0"/>
                <w:color w:val="000000"/>
                <w:sz w:val="21"/>
                <w:szCs w:val="21"/>
              </w:rPr>
              <w:t>院</w:t>
            </w:r>
            <w:r>
              <w:rPr>
                <w:rFonts w:hint="eastAsia" w:ascii="宋体" w:hAnsi="宋体" w:eastAsia="宋体" w:cs="宋体"/>
                <w:b w:val="0"/>
                <w:bCs w:val="0"/>
                <w:color w:val="000000"/>
                <w:sz w:val="21"/>
                <w:szCs w:val="21"/>
                <w:lang w:val="en-US" w:eastAsia="zh-CN"/>
              </w:rPr>
              <w:t>和2个</w:t>
            </w:r>
            <w:r>
              <w:rPr>
                <w:rFonts w:hint="eastAsia" w:ascii="宋体" w:hAnsi="宋体" w:eastAsia="宋体" w:cs="宋体"/>
                <w:b w:val="0"/>
                <w:bCs w:val="0"/>
                <w:color w:val="000000"/>
                <w:sz w:val="21"/>
                <w:szCs w:val="21"/>
              </w:rPr>
              <w:t>基层医疗卫生机构信息系统建设情况。</w:t>
            </w:r>
          </w:p>
        </w:tc>
        <w:tc>
          <w:tcPr>
            <w:tcW w:w="41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县中医医院及基层医疗卫生机构信息化建设</w:t>
            </w:r>
            <w:r>
              <w:rPr>
                <w:rFonts w:hint="eastAsia" w:ascii="宋体" w:hAnsi="宋体" w:eastAsia="宋体" w:cs="宋体"/>
                <w:b w:val="0"/>
                <w:bCs w:val="0"/>
                <w:color w:val="000000"/>
                <w:sz w:val="21"/>
                <w:szCs w:val="21"/>
                <w:lang w:val="en-US" w:eastAsia="zh-CN"/>
              </w:rPr>
              <w:t>不规范，</w:t>
            </w:r>
            <w:r>
              <w:rPr>
                <w:rFonts w:hint="eastAsia" w:ascii="宋体" w:hAnsi="宋体" w:eastAsia="宋体" w:cs="宋体"/>
                <w:b w:val="0"/>
                <w:bCs w:val="0"/>
                <w:color w:val="000000"/>
                <w:sz w:val="21"/>
                <w:szCs w:val="21"/>
              </w:rPr>
              <w:t>1个机构扣</w:t>
            </w:r>
            <w:r>
              <w:rPr>
                <w:rFonts w:hint="eastAsia" w:ascii="宋体" w:hAnsi="宋体" w:eastAsia="宋体" w:cs="宋体"/>
                <w:b w:val="0"/>
                <w:bCs w:val="0"/>
                <w:color w:val="000000"/>
                <w:sz w:val="21"/>
                <w:szCs w:val="21"/>
                <w:lang w:val="en-US" w:eastAsia="zh-CN"/>
              </w:rPr>
              <w:t>4</w:t>
            </w:r>
            <w:r>
              <w:rPr>
                <w:rFonts w:hint="eastAsia" w:ascii="宋体" w:hAnsi="宋体" w:eastAsia="宋体" w:cs="宋体"/>
                <w:b w:val="0"/>
                <w:bCs w:val="0"/>
                <w:color w:val="000000"/>
                <w:sz w:val="21"/>
                <w:szCs w:val="21"/>
              </w:rPr>
              <w:t>分，最多扣10分。</w:t>
            </w:r>
          </w:p>
        </w:tc>
        <w:tc>
          <w:tcPr>
            <w:tcW w:w="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jc w:val="center"/>
              <w:textAlignment w:val="auto"/>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rPr>
              <w:t>10</w:t>
            </w:r>
          </w:p>
        </w:tc>
        <w:tc>
          <w:tcPr>
            <w:tcW w:w="1684" w:type="dxa"/>
            <w:vMerge w:val="continue"/>
            <w:tcBorders>
              <w:top w:val="single" w:color="000000" w:sz="4" w:space="0"/>
              <w:left w:val="single" w:color="000000" w:sz="4" w:space="0"/>
              <w:bottom w:val="single" w:color="000000" w:sz="4" w:space="0"/>
            </w:tcBorders>
            <w:shd w:val="clear" w:color="auto" w:fill="FFFFFF"/>
            <w:noWrap/>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897" w:type="dxa"/>
            <w:vMerge w:val="restart"/>
            <w:tcBorders>
              <w:top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2.11支持本县域院内中药制剂发展，制定推广使用标准，并进行质量监管。（20分）</w:t>
            </w:r>
          </w:p>
        </w:tc>
        <w:tc>
          <w:tcPr>
            <w:tcW w:w="374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2.11.1.</w:t>
            </w:r>
            <w:r>
              <w:rPr>
                <w:rFonts w:hint="eastAsia" w:ascii="宋体" w:hAnsi="宋体" w:eastAsia="宋体" w:cs="宋体"/>
                <w:b w:val="0"/>
                <w:bCs w:val="0"/>
                <w:color w:val="000000"/>
                <w:sz w:val="21"/>
                <w:szCs w:val="21"/>
                <w:lang w:val="en-US" w:eastAsia="zh-CN"/>
              </w:rPr>
              <w:t>查阅本县支持院内中医药制剂发展的相关政策文件和推广使用标准，以及监管工作记录。</w:t>
            </w:r>
          </w:p>
        </w:tc>
        <w:tc>
          <w:tcPr>
            <w:tcW w:w="41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textAlignment w:val="auto"/>
              <w:rPr>
                <w:rFonts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未查阅到相关文件政策，扣10分；</w:t>
            </w:r>
          </w:p>
          <w:p>
            <w:pPr>
              <w:keepNext w:val="0"/>
              <w:keepLines w:val="0"/>
              <w:pageBreakBefore w:val="0"/>
              <w:widowControl w:val="0"/>
              <w:kinsoku/>
              <w:wordWrap/>
              <w:overflowPunct/>
              <w:topLinePunct w:val="0"/>
              <w:autoSpaceDE/>
              <w:autoSpaceDN/>
              <w:bidi w:val="0"/>
              <w:adjustRightInd/>
              <w:snapToGrid/>
              <w:spacing w:beforeAutospacing="0" w:line="320" w:lineRule="exact"/>
              <w:ind w:firstLine="0"/>
              <w:textAlignment w:val="auto"/>
              <w:rPr>
                <w:rFonts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未制定推广使用标准，扣5分；</w:t>
            </w:r>
          </w:p>
          <w:p>
            <w:pPr>
              <w:keepNext w:val="0"/>
              <w:keepLines w:val="0"/>
              <w:pageBreakBefore w:val="0"/>
              <w:widowControl w:val="0"/>
              <w:kinsoku/>
              <w:wordWrap/>
              <w:overflowPunct/>
              <w:topLinePunct w:val="0"/>
              <w:autoSpaceDE/>
              <w:autoSpaceDN/>
              <w:bidi w:val="0"/>
              <w:adjustRightInd/>
              <w:snapToGrid/>
              <w:spacing w:beforeAutospacing="0" w:line="320" w:lineRule="exact"/>
              <w:ind w:firstLine="0"/>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未查阅到推广本县医疗机构中医制剂相关资料，扣5分。</w:t>
            </w:r>
          </w:p>
        </w:tc>
        <w:tc>
          <w:tcPr>
            <w:tcW w:w="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jc w:val="center"/>
              <w:textAlignment w:val="auto"/>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rPr>
              <w:t>10</w:t>
            </w:r>
          </w:p>
        </w:tc>
        <w:tc>
          <w:tcPr>
            <w:tcW w:w="1684" w:type="dxa"/>
            <w:vMerge w:val="restart"/>
            <w:tcBorders>
              <w:top w:val="single" w:color="000000" w:sz="4" w:space="0"/>
              <w:left w:val="single" w:color="000000" w:sz="4" w:space="0"/>
              <w:bottom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jc w:val="center"/>
              <w:textAlignment w:val="auto"/>
              <w:rPr>
                <w:rFonts w:hint="eastAsia" w:ascii="宋体" w:hAnsi="宋体" w:eastAsia="宋体" w:cs="宋体"/>
                <w:b w:val="0"/>
                <w:bCs w:val="0"/>
                <w:color w:val="000000"/>
                <w:kern w:val="0"/>
                <w:sz w:val="21"/>
                <w:szCs w:val="21"/>
                <w:lang w:val="en-US" w:eastAsia="zh-CN"/>
              </w:rPr>
            </w:pPr>
            <w:r>
              <w:rPr>
                <w:rFonts w:hint="eastAsia" w:ascii="宋体" w:hAnsi="宋体" w:eastAsia="宋体" w:cs="宋体"/>
                <w:b w:val="0"/>
                <w:bCs w:val="0"/>
                <w:color w:val="000000"/>
                <w:kern w:val="0"/>
                <w:sz w:val="21"/>
                <w:szCs w:val="21"/>
                <w:highlight w:val="none"/>
                <w:lang w:val="en-US" w:eastAsia="zh-CN" w:bidi="ar-SA"/>
              </w:rPr>
              <w:t>★</w:t>
            </w:r>
            <w:r>
              <w:rPr>
                <w:rFonts w:hint="eastAsia" w:ascii="宋体" w:hAnsi="宋体" w:eastAsia="宋体" w:cs="宋体"/>
                <w:b w:val="0"/>
                <w:bCs w:val="0"/>
                <w:color w:val="000000"/>
                <w:kern w:val="0"/>
                <w:sz w:val="21"/>
                <w:szCs w:val="21"/>
                <w:lang w:eastAsia="zh-CN"/>
              </w:rPr>
              <w:t>县卫生健康局</w:t>
            </w:r>
            <w:r>
              <w:rPr>
                <w:rFonts w:hint="eastAsia" w:ascii="宋体" w:hAnsi="宋体" w:eastAsia="宋体" w:cs="宋体"/>
                <w:b w:val="0"/>
                <w:bCs w:val="0"/>
                <w:color w:val="000000"/>
                <w:kern w:val="0"/>
                <w:sz w:val="21"/>
                <w:szCs w:val="21"/>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Autospacing="0" w:line="320" w:lineRule="exact"/>
              <w:ind w:firstLine="0"/>
              <w:jc w:val="center"/>
              <w:textAlignment w:val="auto"/>
              <w:rPr>
                <w:rFonts w:hint="eastAsia" w:ascii="宋体" w:hAnsi="宋体" w:eastAsia="宋体" w:cs="宋体"/>
                <w:b w:val="0"/>
                <w:bCs w:val="0"/>
                <w:color w:val="000000"/>
                <w:kern w:val="0"/>
                <w:sz w:val="21"/>
                <w:szCs w:val="21"/>
                <w:lang w:eastAsia="zh-CN"/>
              </w:rPr>
            </w:pPr>
            <w:r>
              <w:rPr>
                <w:rFonts w:hint="eastAsia" w:ascii="宋体" w:hAnsi="宋体" w:eastAsia="宋体" w:cs="宋体"/>
                <w:b w:val="0"/>
                <w:bCs w:val="0"/>
                <w:color w:val="000000"/>
                <w:kern w:val="0"/>
                <w:sz w:val="21"/>
                <w:szCs w:val="21"/>
                <w:lang w:eastAsia="zh-CN"/>
              </w:rPr>
              <w:t>县市场监管局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3897" w:type="dxa"/>
            <w:vMerge w:val="continue"/>
            <w:tcBorders>
              <w:top w:val="single" w:color="000000" w:sz="4" w:space="0"/>
              <w:bottom w:val="single" w:color="000000" w:sz="4" w:space="0"/>
              <w:right w:val="single" w:color="000000" w:sz="4" w:space="0"/>
            </w:tcBorders>
            <w:shd w:val="clear" w:color="auto" w:fill="FFFFFF"/>
            <w:noWrap/>
            <w:vAlign w:val="center"/>
          </w:tcPr>
          <w:p/>
        </w:tc>
        <w:tc>
          <w:tcPr>
            <w:tcW w:w="374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2.11.2.</w:t>
            </w:r>
            <w:r>
              <w:rPr>
                <w:rFonts w:hint="eastAsia" w:ascii="宋体" w:hAnsi="宋体" w:eastAsia="宋体" w:cs="宋体"/>
                <w:b w:val="0"/>
                <w:bCs w:val="0"/>
                <w:color w:val="000000"/>
                <w:sz w:val="21"/>
                <w:szCs w:val="21"/>
                <w:lang w:val="en-US" w:eastAsia="zh-CN"/>
              </w:rPr>
              <w:t>实地查看本县域医疗机构制剂和推广使用记录。</w:t>
            </w:r>
          </w:p>
        </w:tc>
        <w:tc>
          <w:tcPr>
            <w:tcW w:w="41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未查看到本县域医疗机构制剂和推广使用，扣10分。</w:t>
            </w:r>
          </w:p>
        </w:tc>
        <w:tc>
          <w:tcPr>
            <w:tcW w:w="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jc w:val="center"/>
              <w:textAlignment w:val="auto"/>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rPr>
              <w:t>10</w:t>
            </w:r>
          </w:p>
        </w:tc>
        <w:tc>
          <w:tcPr>
            <w:tcW w:w="1684" w:type="dxa"/>
            <w:vMerge w:val="continue"/>
            <w:tcBorders>
              <w:top w:val="single" w:color="000000" w:sz="4" w:space="0"/>
              <w:left w:val="single" w:color="000000" w:sz="4" w:space="0"/>
              <w:bottom w:val="single" w:color="000000" w:sz="4" w:space="0"/>
            </w:tcBorders>
            <w:shd w:val="clear" w:color="auto" w:fill="FFFFFF"/>
            <w:noWrap/>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3897" w:type="dxa"/>
            <w:vMerge w:val="restart"/>
            <w:tcBorders>
              <w:top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2.12.组织开展本县中医药文化旅游项目，促进本县域中医药专业机构、中医药文化宣传教育基地、药材种植基地等与中医药文化健康产业融合发展。（20分）</w:t>
            </w:r>
          </w:p>
        </w:tc>
        <w:tc>
          <w:tcPr>
            <w:tcW w:w="374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2.12.1.查阅本县</w:t>
            </w:r>
            <w:r>
              <w:rPr>
                <w:rFonts w:hint="eastAsia" w:ascii="宋体" w:hAnsi="宋体" w:eastAsia="宋体" w:cs="宋体"/>
                <w:b w:val="0"/>
                <w:bCs w:val="0"/>
                <w:color w:val="000000"/>
                <w:sz w:val="21"/>
                <w:szCs w:val="21"/>
                <w:lang w:val="en-US" w:eastAsia="zh-CN"/>
              </w:rPr>
              <w:t>组织</w:t>
            </w:r>
            <w:r>
              <w:rPr>
                <w:rFonts w:hint="eastAsia" w:ascii="宋体" w:hAnsi="宋体" w:eastAsia="宋体" w:cs="宋体"/>
                <w:b w:val="0"/>
                <w:bCs w:val="0"/>
                <w:color w:val="000000"/>
                <w:sz w:val="21"/>
                <w:szCs w:val="21"/>
              </w:rPr>
              <w:t>开展中医药</w:t>
            </w:r>
            <w:r>
              <w:rPr>
                <w:rFonts w:hint="eastAsia" w:ascii="宋体" w:hAnsi="宋体" w:eastAsia="宋体" w:cs="宋体"/>
                <w:b w:val="0"/>
                <w:bCs w:val="0"/>
                <w:color w:val="000000"/>
                <w:sz w:val="21"/>
                <w:szCs w:val="21"/>
                <w:lang w:val="en-US" w:eastAsia="zh-CN"/>
              </w:rPr>
              <w:t>文化旅游</w:t>
            </w:r>
            <w:r>
              <w:rPr>
                <w:rFonts w:hint="eastAsia" w:ascii="宋体" w:hAnsi="宋体" w:eastAsia="宋体" w:cs="宋体"/>
                <w:b w:val="0"/>
                <w:bCs w:val="0"/>
                <w:color w:val="000000"/>
                <w:sz w:val="21"/>
                <w:szCs w:val="21"/>
              </w:rPr>
              <w:t>项目</w:t>
            </w:r>
            <w:r>
              <w:rPr>
                <w:rFonts w:hint="eastAsia" w:ascii="宋体" w:hAnsi="宋体" w:eastAsia="宋体" w:cs="宋体"/>
                <w:b w:val="0"/>
                <w:bCs w:val="0"/>
                <w:color w:val="000000"/>
                <w:sz w:val="21"/>
                <w:szCs w:val="21"/>
                <w:lang w:val="en-US" w:eastAsia="zh-CN"/>
              </w:rPr>
              <w:t>等相关</w:t>
            </w:r>
            <w:r>
              <w:rPr>
                <w:rFonts w:hint="eastAsia" w:ascii="宋体" w:hAnsi="宋体" w:eastAsia="宋体" w:cs="宋体"/>
                <w:b w:val="0"/>
                <w:bCs w:val="0"/>
                <w:color w:val="000000"/>
                <w:sz w:val="21"/>
                <w:szCs w:val="21"/>
              </w:rPr>
              <w:t>工作资料。</w:t>
            </w:r>
          </w:p>
        </w:tc>
        <w:tc>
          <w:tcPr>
            <w:tcW w:w="41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textAlignment w:val="auto"/>
              <w:rPr>
                <w:rFonts w:hint="eastAsia" w:ascii="宋体" w:hAnsi="宋体" w:eastAsia="宋体" w:cs="宋体"/>
                <w:b w:val="0"/>
                <w:bCs w:val="0"/>
                <w:color w:val="000000"/>
                <w:sz w:val="21"/>
                <w:szCs w:val="21"/>
                <w:lang w:eastAsia="zh-CN"/>
              </w:rPr>
            </w:pPr>
            <w:r>
              <w:rPr>
                <w:rFonts w:hint="eastAsia" w:ascii="宋体" w:hAnsi="宋体" w:eastAsia="宋体" w:cs="宋体"/>
                <w:b w:val="0"/>
                <w:bCs w:val="0"/>
                <w:color w:val="000000"/>
                <w:sz w:val="21"/>
                <w:szCs w:val="21"/>
                <w:lang w:val="en-US" w:eastAsia="zh-CN"/>
              </w:rPr>
              <w:t>未查阅到</w:t>
            </w:r>
            <w:r>
              <w:rPr>
                <w:rFonts w:hint="eastAsia" w:ascii="宋体" w:hAnsi="宋体" w:eastAsia="宋体" w:cs="宋体"/>
                <w:b w:val="0"/>
                <w:bCs w:val="0"/>
                <w:color w:val="000000"/>
                <w:sz w:val="21"/>
                <w:szCs w:val="21"/>
              </w:rPr>
              <w:t>相关工作</w:t>
            </w:r>
            <w:r>
              <w:rPr>
                <w:rFonts w:hint="eastAsia" w:ascii="宋体" w:hAnsi="宋体" w:eastAsia="宋体" w:cs="宋体"/>
                <w:b w:val="0"/>
                <w:bCs w:val="0"/>
                <w:color w:val="000000"/>
                <w:sz w:val="21"/>
                <w:szCs w:val="21"/>
                <w:lang w:val="en-US" w:eastAsia="zh-CN"/>
              </w:rPr>
              <w:t>资料</w:t>
            </w:r>
            <w:r>
              <w:rPr>
                <w:rFonts w:hint="eastAsia" w:ascii="宋体" w:hAnsi="宋体" w:eastAsia="宋体" w:cs="宋体"/>
                <w:b w:val="0"/>
                <w:bCs w:val="0"/>
                <w:color w:val="000000"/>
                <w:sz w:val="21"/>
                <w:szCs w:val="21"/>
              </w:rPr>
              <w:t>，</w:t>
            </w:r>
            <w:r>
              <w:rPr>
                <w:rFonts w:hint="eastAsia" w:ascii="宋体" w:hAnsi="宋体" w:eastAsia="宋体" w:cs="宋体"/>
                <w:b w:val="0"/>
                <w:bCs w:val="0"/>
                <w:color w:val="000000"/>
                <w:sz w:val="21"/>
                <w:szCs w:val="21"/>
                <w:lang w:val="en-US" w:eastAsia="zh-CN"/>
              </w:rPr>
              <w:t>扣</w:t>
            </w:r>
            <w:r>
              <w:rPr>
                <w:rFonts w:hint="eastAsia" w:ascii="宋体" w:hAnsi="宋体" w:eastAsia="宋体" w:cs="宋体"/>
                <w:b w:val="0"/>
                <w:bCs w:val="0"/>
                <w:color w:val="000000"/>
                <w:sz w:val="21"/>
                <w:szCs w:val="21"/>
              </w:rPr>
              <w:t>10分</w:t>
            </w:r>
            <w:r>
              <w:rPr>
                <w:rFonts w:hint="eastAsia" w:ascii="宋体" w:hAnsi="宋体" w:eastAsia="宋体" w:cs="宋体"/>
                <w:b w:val="0"/>
                <w:bCs w:val="0"/>
                <w:color w:val="000000"/>
                <w:sz w:val="21"/>
                <w:szCs w:val="21"/>
                <w:lang w:eastAsia="zh-CN"/>
              </w:rPr>
              <w:t>。</w:t>
            </w:r>
          </w:p>
        </w:tc>
        <w:tc>
          <w:tcPr>
            <w:tcW w:w="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10</w:t>
            </w:r>
          </w:p>
        </w:tc>
        <w:tc>
          <w:tcPr>
            <w:tcW w:w="1684" w:type="dxa"/>
            <w:vMerge w:val="restart"/>
            <w:tcBorders>
              <w:top w:val="single" w:color="000000" w:sz="4" w:space="0"/>
              <w:left w:val="single" w:color="000000" w:sz="4" w:space="0"/>
              <w:bottom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left="145" w:leftChars="69" w:firstLine="0"/>
              <w:jc w:val="center"/>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kern w:val="0"/>
                <w:sz w:val="21"/>
                <w:szCs w:val="21"/>
                <w:highlight w:val="none"/>
                <w:lang w:val="en-US" w:eastAsia="zh-CN" w:bidi="ar-SA"/>
              </w:rPr>
              <w:t>★</w:t>
            </w:r>
            <w:r>
              <w:rPr>
                <w:rFonts w:hint="eastAsia" w:ascii="宋体" w:hAnsi="宋体" w:eastAsia="宋体" w:cs="宋体"/>
                <w:b w:val="0"/>
                <w:bCs w:val="0"/>
                <w:color w:val="000000"/>
                <w:sz w:val="21"/>
                <w:szCs w:val="21"/>
                <w:lang w:eastAsia="zh-CN"/>
              </w:rPr>
              <w:t>县文广旅游体育局</w:t>
            </w:r>
            <w:r>
              <w:rPr>
                <w:rFonts w:hint="eastAsia" w:ascii="宋体" w:hAnsi="宋体" w:eastAsia="宋体" w:cs="宋体"/>
                <w:b w:val="0"/>
                <w:bCs w:val="0"/>
                <w:color w:val="000000"/>
                <w:sz w:val="21"/>
                <w:szCs w:val="21"/>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Autospacing="0" w:line="320" w:lineRule="exact"/>
              <w:ind w:left="145" w:leftChars="69" w:firstLine="0"/>
              <w:jc w:val="center"/>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rPr>
              <w:t>县委宣传部</w:t>
            </w:r>
            <w:r>
              <w:rPr>
                <w:rFonts w:hint="eastAsia" w:ascii="宋体" w:hAnsi="宋体" w:eastAsia="宋体" w:cs="宋体"/>
                <w:b w:val="0"/>
                <w:bCs w:val="0"/>
                <w:color w:val="000000"/>
                <w:sz w:val="21"/>
                <w:szCs w:val="21"/>
                <w:lang w:val="en-US" w:eastAsia="zh-CN"/>
              </w:rPr>
              <w:t xml:space="preserve">                          </w:t>
            </w:r>
            <w:r>
              <w:rPr>
                <w:rFonts w:hint="eastAsia" w:ascii="宋体" w:hAnsi="宋体" w:eastAsia="宋体" w:cs="宋体"/>
                <w:b w:val="0"/>
                <w:bCs w:val="0"/>
                <w:color w:val="000000"/>
                <w:sz w:val="21"/>
                <w:szCs w:val="21"/>
                <w:lang w:eastAsia="zh-CN"/>
              </w:rPr>
              <w:t>县卫生健康局</w:t>
            </w:r>
            <w:r>
              <w:rPr>
                <w:rFonts w:hint="eastAsia" w:ascii="宋体" w:hAnsi="宋体" w:eastAsia="宋体" w:cs="宋体"/>
                <w:b w:val="0"/>
                <w:bCs w:val="0"/>
                <w:color w:val="000000"/>
                <w:sz w:val="21"/>
                <w:szCs w:val="21"/>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Autospacing="0" w:line="320" w:lineRule="exact"/>
              <w:ind w:left="145" w:leftChars="69" w:firstLine="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县农业农村局</w:t>
            </w:r>
            <w:r>
              <w:rPr>
                <w:rFonts w:hint="eastAsia" w:ascii="宋体" w:hAnsi="宋体" w:eastAsia="宋体" w:cs="宋体"/>
                <w:b w:val="0"/>
                <w:bCs w:val="0"/>
                <w:color w:val="000000"/>
                <w:sz w:val="21"/>
                <w:szCs w:val="21"/>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3897" w:type="dxa"/>
            <w:vMerge w:val="continue"/>
            <w:tcBorders>
              <w:top w:val="single" w:color="000000" w:sz="4" w:space="0"/>
              <w:bottom w:val="single" w:color="000000" w:sz="4" w:space="0"/>
              <w:right w:val="single" w:color="000000" w:sz="4" w:space="0"/>
            </w:tcBorders>
            <w:shd w:val="clear" w:color="auto" w:fill="FFFFFF"/>
            <w:noWrap/>
            <w:vAlign w:val="center"/>
          </w:tcPr>
          <w:p/>
        </w:tc>
        <w:tc>
          <w:tcPr>
            <w:tcW w:w="374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2.12.2.</w:t>
            </w:r>
            <w:r>
              <w:rPr>
                <w:rFonts w:hint="eastAsia" w:ascii="宋体" w:hAnsi="宋体" w:eastAsia="宋体" w:cs="宋体"/>
                <w:b w:val="0"/>
                <w:bCs w:val="0"/>
                <w:color w:val="000000"/>
                <w:sz w:val="21"/>
                <w:szCs w:val="21"/>
                <w:lang w:val="en-US" w:eastAsia="zh-CN"/>
              </w:rPr>
              <w:t>现场</w:t>
            </w:r>
            <w:r>
              <w:rPr>
                <w:rFonts w:hint="eastAsia" w:ascii="宋体" w:hAnsi="宋体" w:eastAsia="宋体" w:cs="宋体"/>
                <w:b w:val="0"/>
                <w:bCs w:val="0"/>
                <w:color w:val="000000"/>
                <w:sz w:val="21"/>
                <w:szCs w:val="21"/>
              </w:rPr>
              <w:t>查</w:t>
            </w:r>
            <w:r>
              <w:rPr>
                <w:rFonts w:hint="eastAsia" w:ascii="宋体" w:hAnsi="宋体" w:eastAsia="宋体" w:cs="宋体"/>
                <w:b w:val="0"/>
                <w:bCs w:val="0"/>
                <w:color w:val="000000"/>
                <w:sz w:val="21"/>
                <w:szCs w:val="21"/>
                <w:lang w:val="en-US" w:eastAsia="zh-CN"/>
              </w:rPr>
              <w:t>看</w:t>
            </w:r>
            <w:r>
              <w:rPr>
                <w:rFonts w:hint="eastAsia" w:ascii="宋体" w:hAnsi="宋体" w:eastAsia="宋体" w:cs="宋体"/>
                <w:b w:val="0"/>
                <w:bCs w:val="0"/>
                <w:color w:val="000000"/>
                <w:sz w:val="21"/>
                <w:szCs w:val="21"/>
              </w:rPr>
              <w:t>本县</w:t>
            </w:r>
            <w:r>
              <w:rPr>
                <w:rFonts w:hint="eastAsia" w:ascii="宋体" w:hAnsi="宋体" w:eastAsia="宋体" w:cs="宋体"/>
                <w:b w:val="0"/>
                <w:bCs w:val="0"/>
                <w:color w:val="000000"/>
                <w:sz w:val="21"/>
                <w:szCs w:val="21"/>
                <w:lang w:val="en-US" w:eastAsia="zh-CN"/>
              </w:rPr>
              <w:t>域</w:t>
            </w:r>
            <w:r>
              <w:rPr>
                <w:rFonts w:hint="eastAsia" w:ascii="宋体" w:hAnsi="宋体" w:eastAsia="宋体" w:cs="宋体"/>
                <w:b w:val="0"/>
                <w:bCs w:val="0"/>
                <w:color w:val="000000"/>
                <w:sz w:val="21"/>
                <w:szCs w:val="21"/>
              </w:rPr>
              <w:t>中医药文化宣传基地</w:t>
            </w:r>
            <w:r>
              <w:rPr>
                <w:rFonts w:hint="eastAsia" w:ascii="宋体" w:hAnsi="宋体" w:eastAsia="宋体" w:cs="宋体"/>
                <w:b w:val="0"/>
                <w:bCs w:val="0"/>
                <w:color w:val="000000"/>
                <w:sz w:val="21"/>
                <w:szCs w:val="21"/>
                <w:lang w:val="en-US" w:eastAsia="zh-CN"/>
              </w:rPr>
              <w:t>和</w:t>
            </w:r>
            <w:r>
              <w:rPr>
                <w:rFonts w:hint="eastAsia" w:ascii="宋体" w:hAnsi="宋体" w:eastAsia="宋体" w:cs="宋体"/>
                <w:b w:val="0"/>
                <w:bCs w:val="0"/>
                <w:color w:val="000000"/>
                <w:sz w:val="21"/>
                <w:szCs w:val="21"/>
              </w:rPr>
              <w:t>药材种植基地</w:t>
            </w:r>
            <w:r>
              <w:rPr>
                <w:rFonts w:hint="eastAsia" w:ascii="宋体" w:hAnsi="宋体" w:eastAsia="宋体" w:cs="宋体"/>
                <w:b w:val="0"/>
                <w:bCs w:val="0"/>
                <w:color w:val="000000"/>
                <w:sz w:val="21"/>
                <w:szCs w:val="21"/>
                <w:lang w:val="en-US" w:eastAsia="zh-CN"/>
              </w:rPr>
              <w:t>等</w:t>
            </w:r>
            <w:r>
              <w:rPr>
                <w:rFonts w:hint="eastAsia" w:ascii="宋体" w:hAnsi="宋体" w:eastAsia="宋体" w:cs="宋体"/>
                <w:b w:val="0"/>
                <w:bCs w:val="0"/>
                <w:color w:val="000000"/>
                <w:sz w:val="21"/>
                <w:szCs w:val="21"/>
              </w:rPr>
              <w:t>。</w:t>
            </w:r>
          </w:p>
        </w:tc>
        <w:tc>
          <w:tcPr>
            <w:tcW w:w="41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textAlignment w:val="auto"/>
              <w:rPr>
                <w:rFonts w:hint="eastAsia" w:ascii="宋体" w:hAnsi="宋体" w:eastAsia="宋体" w:cs="宋体"/>
                <w:b w:val="0"/>
                <w:bCs w:val="0"/>
                <w:color w:val="000000"/>
                <w:sz w:val="21"/>
                <w:szCs w:val="21"/>
                <w:lang w:eastAsia="zh-CN"/>
              </w:rPr>
            </w:pPr>
            <w:r>
              <w:rPr>
                <w:rFonts w:hint="eastAsia" w:ascii="宋体" w:hAnsi="宋体" w:eastAsia="宋体" w:cs="宋体"/>
                <w:b w:val="0"/>
                <w:bCs w:val="0"/>
                <w:color w:val="000000"/>
                <w:sz w:val="21"/>
                <w:szCs w:val="21"/>
                <w:lang w:val="en-US" w:eastAsia="zh-CN"/>
              </w:rPr>
              <w:t>未设置</w:t>
            </w:r>
            <w:r>
              <w:rPr>
                <w:rFonts w:hint="eastAsia" w:ascii="宋体" w:hAnsi="宋体" w:eastAsia="宋体" w:cs="宋体"/>
                <w:b w:val="0"/>
                <w:bCs w:val="0"/>
                <w:color w:val="000000"/>
                <w:sz w:val="21"/>
                <w:szCs w:val="21"/>
              </w:rPr>
              <w:t>中医药文化宣传教育基地</w:t>
            </w:r>
            <w:r>
              <w:rPr>
                <w:rFonts w:hint="eastAsia" w:ascii="宋体" w:hAnsi="宋体" w:eastAsia="宋体" w:cs="宋体"/>
                <w:b w:val="0"/>
                <w:bCs w:val="0"/>
                <w:color w:val="000000"/>
                <w:sz w:val="21"/>
                <w:szCs w:val="21"/>
                <w:lang w:eastAsia="zh-CN"/>
              </w:rPr>
              <w:t>，</w:t>
            </w:r>
            <w:r>
              <w:rPr>
                <w:rFonts w:hint="eastAsia" w:ascii="宋体" w:hAnsi="宋体" w:eastAsia="宋体" w:cs="宋体"/>
                <w:b w:val="0"/>
                <w:bCs w:val="0"/>
                <w:color w:val="000000"/>
                <w:sz w:val="21"/>
                <w:szCs w:val="21"/>
                <w:lang w:val="en-US" w:eastAsia="zh-CN"/>
              </w:rPr>
              <w:t>扣5</w:t>
            </w:r>
            <w:r>
              <w:rPr>
                <w:rFonts w:hint="eastAsia" w:ascii="宋体" w:hAnsi="宋体" w:eastAsia="宋体" w:cs="宋体"/>
                <w:b w:val="0"/>
                <w:bCs w:val="0"/>
                <w:color w:val="000000"/>
                <w:sz w:val="21"/>
                <w:szCs w:val="21"/>
              </w:rPr>
              <w:t>分。</w:t>
            </w:r>
          </w:p>
          <w:p>
            <w:pPr>
              <w:keepNext w:val="0"/>
              <w:keepLines w:val="0"/>
              <w:pageBreakBefore w:val="0"/>
              <w:widowControl w:val="0"/>
              <w:kinsoku/>
              <w:wordWrap/>
              <w:overflowPunct/>
              <w:topLinePunct w:val="0"/>
              <w:autoSpaceDE/>
              <w:autoSpaceDN/>
              <w:bidi w:val="0"/>
              <w:adjustRightInd/>
              <w:snapToGrid/>
              <w:spacing w:beforeAutospacing="0" w:line="320" w:lineRule="exact"/>
              <w:ind w:firstLine="0"/>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lang w:val="en-US" w:eastAsia="zh-CN"/>
              </w:rPr>
              <w:t>无中</w:t>
            </w:r>
            <w:r>
              <w:rPr>
                <w:rFonts w:hint="eastAsia" w:ascii="宋体" w:hAnsi="宋体" w:eastAsia="宋体" w:cs="宋体"/>
                <w:b w:val="0"/>
                <w:bCs w:val="0"/>
                <w:color w:val="000000"/>
                <w:sz w:val="21"/>
                <w:szCs w:val="21"/>
              </w:rPr>
              <w:t>药材种植基地，</w:t>
            </w:r>
            <w:r>
              <w:rPr>
                <w:rFonts w:hint="eastAsia" w:ascii="宋体" w:hAnsi="宋体" w:eastAsia="宋体" w:cs="宋体"/>
                <w:b w:val="0"/>
                <w:bCs w:val="0"/>
                <w:color w:val="000000"/>
                <w:sz w:val="21"/>
                <w:szCs w:val="21"/>
                <w:lang w:val="en-US" w:eastAsia="zh-CN"/>
              </w:rPr>
              <w:t>扣5</w:t>
            </w:r>
            <w:r>
              <w:rPr>
                <w:rFonts w:hint="eastAsia" w:ascii="宋体" w:hAnsi="宋体" w:eastAsia="宋体" w:cs="宋体"/>
                <w:b w:val="0"/>
                <w:bCs w:val="0"/>
                <w:color w:val="000000"/>
                <w:sz w:val="21"/>
                <w:szCs w:val="21"/>
              </w:rPr>
              <w:t>分。</w:t>
            </w:r>
          </w:p>
        </w:tc>
        <w:tc>
          <w:tcPr>
            <w:tcW w:w="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10</w:t>
            </w:r>
          </w:p>
        </w:tc>
        <w:tc>
          <w:tcPr>
            <w:tcW w:w="1684" w:type="dxa"/>
            <w:vMerge w:val="continue"/>
            <w:tcBorders>
              <w:top w:val="single" w:color="000000" w:sz="4" w:space="0"/>
              <w:left w:val="single" w:color="000000" w:sz="4" w:space="0"/>
              <w:bottom w:val="single" w:color="000000" w:sz="4" w:space="0"/>
            </w:tcBorders>
            <w:shd w:val="clear" w:color="auto" w:fill="FFFFFF"/>
            <w:noWrap/>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trPr>
        <w:tc>
          <w:tcPr>
            <w:tcW w:w="3897" w:type="dxa"/>
            <w:vMerge w:val="restart"/>
            <w:tcBorders>
              <w:top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2.13.加强中药保护和发展。把中医药事业、产业发展作为乡村振兴的重要内容。（20分）</w:t>
            </w:r>
          </w:p>
        </w:tc>
        <w:tc>
          <w:tcPr>
            <w:tcW w:w="374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2.13.1.查阅本县中药产业发展</w:t>
            </w:r>
            <w:r>
              <w:rPr>
                <w:rFonts w:hint="eastAsia" w:ascii="宋体" w:hAnsi="宋体" w:eastAsia="宋体" w:cs="宋体"/>
                <w:b w:val="0"/>
                <w:bCs w:val="0"/>
                <w:color w:val="000000"/>
                <w:sz w:val="21"/>
                <w:szCs w:val="21"/>
                <w:lang w:val="en-US" w:eastAsia="zh-CN"/>
              </w:rPr>
              <w:t>相关</w:t>
            </w:r>
            <w:r>
              <w:rPr>
                <w:rFonts w:hint="eastAsia" w:ascii="宋体" w:hAnsi="宋体" w:eastAsia="宋体" w:cs="宋体"/>
                <w:b w:val="0"/>
                <w:bCs w:val="0"/>
                <w:color w:val="000000"/>
                <w:sz w:val="21"/>
                <w:szCs w:val="21"/>
              </w:rPr>
              <w:t>工作资料。</w:t>
            </w:r>
          </w:p>
        </w:tc>
        <w:tc>
          <w:tcPr>
            <w:tcW w:w="41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lang w:val="en-US" w:eastAsia="zh-CN"/>
              </w:rPr>
              <w:t>未查阅到相</w:t>
            </w:r>
            <w:r>
              <w:rPr>
                <w:rFonts w:hint="eastAsia" w:ascii="宋体" w:hAnsi="宋体" w:eastAsia="宋体" w:cs="宋体"/>
                <w:b w:val="0"/>
                <w:bCs w:val="0"/>
                <w:color w:val="000000"/>
                <w:sz w:val="21"/>
                <w:szCs w:val="21"/>
              </w:rPr>
              <w:t>关工作</w:t>
            </w:r>
            <w:r>
              <w:rPr>
                <w:rFonts w:hint="eastAsia" w:ascii="宋体" w:hAnsi="宋体" w:eastAsia="宋体" w:cs="宋体"/>
                <w:b w:val="0"/>
                <w:bCs w:val="0"/>
                <w:color w:val="000000"/>
                <w:sz w:val="21"/>
                <w:szCs w:val="21"/>
                <w:lang w:val="en-US" w:eastAsia="zh-CN"/>
              </w:rPr>
              <w:t>资料</w:t>
            </w:r>
            <w:r>
              <w:rPr>
                <w:rFonts w:hint="eastAsia" w:ascii="宋体" w:hAnsi="宋体" w:eastAsia="宋体" w:cs="宋体"/>
                <w:b w:val="0"/>
                <w:bCs w:val="0"/>
                <w:color w:val="000000"/>
                <w:sz w:val="21"/>
                <w:szCs w:val="21"/>
              </w:rPr>
              <w:t>，</w:t>
            </w:r>
            <w:r>
              <w:rPr>
                <w:rFonts w:hint="eastAsia" w:ascii="宋体" w:hAnsi="宋体" w:eastAsia="宋体" w:cs="宋体"/>
                <w:b w:val="0"/>
                <w:bCs w:val="0"/>
                <w:color w:val="000000"/>
                <w:sz w:val="21"/>
                <w:szCs w:val="21"/>
                <w:lang w:val="en-US" w:eastAsia="zh-CN"/>
              </w:rPr>
              <w:t>扣</w:t>
            </w:r>
            <w:r>
              <w:rPr>
                <w:rFonts w:hint="eastAsia" w:ascii="宋体" w:hAnsi="宋体" w:eastAsia="宋体" w:cs="宋体"/>
                <w:b w:val="0"/>
                <w:bCs w:val="0"/>
                <w:color w:val="000000"/>
                <w:sz w:val="21"/>
                <w:szCs w:val="21"/>
              </w:rPr>
              <w:t>10分。</w:t>
            </w:r>
          </w:p>
        </w:tc>
        <w:tc>
          <w:tcPr>
            <w:tcW w:w="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10</w:t>
            </w:r>
          </w:p>
        </w:tc>
        <w:tc>
          <w:tcPr>
            <w:tcW w:w="1684" w:type="dxa"/>
            <w:vMerge w:val="restart"/>
            <w:tcBorders>
              <w:top w:val="single" w:color="000000" w:sz="4" w:space="0"/>
              <w:left w:val="single" w:color="000000" w:sz="4" w:space="0"/>
              <w:bottom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left="210" w:hanging="210" w:hangingChars="100"/>
              <w:jc w:val="center"/>
              <w:textAlignment w:val="auto"/>
              <w:rPr>
                <w:rFonts w:hint="eastAsia" w:ascii="宋体" w:hAnsi="宋体" w:eastAsia="宋体" w:cs="宋体"/>
                <w:b w:val="0"/>
                <w:bCs w:val="0"/>
                <w:color w:val="000000"/>
                <w:kern w:val="0"/>
                <w:sz w:val="21"/>
                <w:szCs w:val="21"/>
                <w:lang w:val="en-US" w:eastAsia="zh-CN"/>
              </w:rPr>
            </w:pPr>
            <w:r>
              <w:rPr>
                <w:rFonts w:hint="eastAsia" w:ascii="宋体" w:hAnsi="宋体" w:eastAsia="宋体" w:cs="宋体"/>
                <w:b w:val="0"/>
                <w:bCs w:val="0"/>
                <w:color w:val="000000"/>
                <w:kern w:val="0"/>
                <w:sz w:val="21"/>
                <w:szCs w:val="21"/>
                <w:highlight w:val="none"/>
                <w:lang w:val="en-US" w:eastAsia="zh-CN" w:bidi="ar-SA"/>
              </w:rPr>
              <w:t>★</w:t>
            </w:r>
            <w:r>
              <w:rPr>
                <w:rFonts w:hint="eastAsia" w:ascii="宋体" w:hAnsi="宋体" w:eastAsia="宋体" w:cs="宋体"/>
                <w:b w:val="0"/>
                <w:bCs w:val="0"/>
                <w:color w:val="000000"/>
                <w:kern w:val="0"/>
                <w:sz w:val="21"/>
                <w:szCs w:val="21"/>
              </w:rPr>
              <w:t>县农业农村局</w:t>
            </w:r>
            <w:r>
              <w:rPr>
                <w:rFonts w:hint="eastAsia" w:ascii="宋体" w:hAnsi="宋体" w:eastAsia="宋体" w:cs="宋体"/>
                <w:b w:val="0"/>
                <w:bCs w:val="0"/>
                <w:color w:val="000000"/>
                <w:kern w:val="0"/>
                <w:sz w:val="21"/>
                <w:szCs w:val="21"/>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Autospacing="0" w:line="320" w:lineRule="exact"/>
              <w:ind w:left="210" w:hanging="210" w:hangingChars="100"/>
              <w:jc w:val="center"/>
              <w:textAlignment w:val="auto"/>
              <w:rPr>
                <w:rFonts w:hint="eastAsia" w:ascii="宋体" w:hAnsi="宋体" w:eastAsia="宋体" w:cs="宋体"/>
                <w:b w:val="0"/>
                <w:bCs w:val="0"/>
                <w:color w:val="000000"/>
                <w:kern w:val="0"/>
                <w:sz w:val="21"/>
                <w:szCs w:val="21"/>
                <w:lang w:val="en-US" w:eastAsia="zh-CN"/>
              </w:rPr>
            </w:pPr>
            <w:r>
              <w:rPr>
                <w:rFonts w:hint="eastAsia" w:ascii="宋体" w:hAnsi="宋体" w:eastAsia="宋体" w:cs="宋体"/>
                <w:b w:val="0"/>
                <w:bCs w:val="0"/>
                <w:color w:val="000000"/>
                <w:kern w:val="0"/>
                <w:sz w:val="21"/>
                <w:szCs w:val="21"/>
              </w:rPr>
              <w:t>县发改局</w:t>
            </w:r>
            <w:r>
              <w:rPr>
                <w:rFonts w:hint="eastAsia" w:ascii="宋体" w:hAnsi="宋体" w:eastAsia="宋体" w:cs="宋体"/>
                <w:b w:val="0"/>
                <w:bCs w:val="0"/>
                <w:color w:val="000000"/>
                <w:kern w:val="0"/>
                <w:sz w:val="21"/>
                <w:szCs w:val="21"/>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Autospacing="0" w:line="320" w:lineRule="exact"/>
              <w:ind w:left="210" w:hanging="210" w:hangingChars="100"/>
              <w:jc w:val="center"/>
              <w:textAlignment w:val="auto"/>
              <w:rPr>
                <w:rFonts w:hint="eastAsia" w:ascii="宋体" w:hAnsi="宋体" w:eastAsia="宋体" w:cs="宋体"/>
                <w:b w:val="0"/>
                <w:bCs w:val="0"/>
                <w:color w:val="000000"/>
                <w:kern w:val="0"/>
                <w:sz w:val="21"/>
                <w:szCs w:val="21"/>
                <w:lang w:val="en-US" w:eastAsia="zh-CN"/>
              </w:rPr>
            </w:pPr>
            <w:r>
              <w:rPr>
                <w:rFonts w:hint="eastAsia" w:ascii="宋体" w:hAnsi="宋体" w:eastAsia="宋体" w:cs="宋体"/>
                <w:b w:val="0"/>
                <w:bCs w:val="0"/>
                <w:color w:val="000000"/>
                <w:kern w:val="0"/>
                <w:sz w:val="21"/>
                <w:szCs w:val="21"/>
                <w:lang w:eastAsia="zh-CN"/>
              </w:rPr>
              <w:t>县卫生健康局</w:t>
            </w:r>
            <w:r>
              <w:rPr>
                <w:rFonts w:hint="eastAsia" w:ascii="宋体" w:hAnsi="宋体" w:eastAsia="宋体" w:cs="宋体"/>
                <w:b w:val="0"/>
                <w:bCs w:val="0"/>
                <w:color w:val="000000"/>
                <w:kern w:val="0"/>
                <w:sz w:val="21"/>
                <w:szCs w:val="21"/>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Autospacing="0" w:line="320" w:lineRule="exact"/>
              <w:ind w:left="210" w:hanging="210" w:hangingChars="100"/>
              <w:jc w:val="center"/>
              <w:textAlignment w:val="auto"/>
              <w:rPr>
                <w:rFonts w:hint="eastAsia" w:ascii="宋体" w:hAnsi="宋体" w:eastAsia="宋体" w:cs="宋体"/>
                <w:b w:val="0"/>
                <w:bCs w:val="0"/>
                <w:color w:val="000000"/>
                <w:kern w:val="0"/>
                <w:sz w:val="21"/>
                <w:szCs w:val="21"/>
                <w:lang w:eastAsia="zh-CN"/>
              </w:rPr>
            </w:pPr>
            <w:r>
              <w:rPr>
                <w:rFonts w:hint="eastAsia" w:ascii="宋体" w:hAnsi="宋体" w:eastAsia="宋体" w:cs="宋体"/>
                <w:b w:val="0"/>
                <w:bCs w:val="0"/>
                <w:color w:val="000000"/>
                <w:kern w:val="0"/>
                <w:sz w:val="21"/>
                <w:szCs w:val="21"/>
                <w:lang w:eastAsia="zh-CN"/>
              </w:rPr>
              <w:t>县市场监管局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3897" w:type="dxa"/>
            <w:vMerge w:val="continue"/>
            <w:tcBorders>
              <w:top w:val="single" w:color="000000" w:sz="4" w:space="0"/>
              <w:bottom w:val="single" w:color="000000" w:sz="4" w:space="0"/>
              <w:right w:val="single" w:color="000000" w:sz="4" w:space="0"/>
            </w:tcBorders>
            <w:shd w:val="clear" w:color="auto" w:fill="FFFFFF"/>
            <w:noWrap/>
            <w:vAlign w:val="center"/>
          </w:tcPr>
          <w:p/>
        </w:tc>
        <w:tc>
          <w:tcPr>
            <w:tcW w:w="374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2.13.2.查阅本县乡村振兴有关文件。</w:t>
            </w:r>
          </w:p>
        </w:tc>
        <w:tc>
          <w:tcPr>
            <w:tcW w:w="41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lang w:val="en-US" w:eastAsia="zh-CN"/>
              </w:rPr>
              <w:t>在本县乡村振兴文件中未查阅到</w:t>
            </w:r>
            <w:r>
              <w:rPr>
                <w:rFonts w:hint="eastAsia" w:ascii="宋体" w:hAnsi="宋体" w:eastAsia="宋体" w:cs="宋体"/>
                <w:b w:val="0"/>
                <w:bCs w:val="0"/>
                <w:color w:val="000000"/>
                <w:sz w:val="21"/>
                <w:szCs w:val="21"/>
              </w:rPr>
              <w:t>中医药</w:t>
            </w:r>
            <w:r>
              <w:rPr>
                <w:rFonts w:hint="eastAsia" w:ascii="宋体" w:hAnsi="宋体" w:eastAsia="宋体" w:cs="宋体"/>
                <w:b w:val="0"/>
                <w:bCs w:val="0"/>
                <w:color w:val="000000"/>
                <w:sz w:val="21"/>
                <w:szCs w:val="21"/>
                <w:lang w:val="en-US" w:eastAsia="zh-CN"/>
              </w:rPr>
              <w:t>内容；扣10分；</w:t>
            </w:r>
          </w:p>
        </w:tc>
        <w:tc>
          <w:tcPr>
            <w:tcW w:w="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10</w:t>
            </w:r>
          </w:p>
        </w:tc>
        <w:tc>
          <w:tcPr>
            <w:tcW w:w="1684" w:type="dxa"/>
            <w:vMerge w:val="continue"/>
            <w:tcBorders>
              <w:top w:val="single" w:color="000000" w:sz="4" w:space="0"/>
              <w:left w:val="single" w:color="000000" w:sz="4" w:space="0"/>
              <w:bottom w:val="single" w:color="000000" w:sz="4" w:space="0"/>
            </w:tcBorders>
            <w:shd w:val="clear" w:color="auto" w:fill="FFFFFF"/>
            <w:noWrap/>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2" w:hRule="atLeast"/>
        </w:trPr>
        <w:tc>
          <w:tcPr>
            <w:tcW w:w="3897" w:type="dxa"/>
            <w:tcBorders>
              <w:top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2.14.组织本县域内各乡镇、村及社区开展传统健身活动。大力普及和推广太极拳、八段锦等养生保健方法。（20分）</w:t>
            </w:r>
          </w:p>
        </w:tc>
        <w:tc>
          <w:tcPr>
            <w:tcW w:w="374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2.14.1查阅本县域内</w:t>
            </w:r>
            <w:r>
              <w:rPr>
                <w:rFonts w:hint="eastAsia" w:ascii="宋体" w:hAnsi="宋体" w:eastAsia="宋体" w:cs="宋体"/>
                <w:b w:val="0"/>
                <w:bCs w:val="0"/>
                <w:color w:val="000000"/>
                <w:sz w:val="21"/>
                <w:szCs w:val="21"/>
                <w:lang w:val="en-US" w:eastAsia="zh-CN"/>
              </w:rPr>
              <w:t>街道</w:t>
            </w:r>
            <w:r>
              <w:rPr>
                <w:rFonts w:hint="eastAsia" w:ascii="宋体" w:hAnsi="宋体" w:eastAsia="宋体" w:cs="宋体"/>
                <w:b w:val="0"/>
                <w:bCs w:val="0"/>
                <w:color w:val="000000"/>
                <w:sz w:val="21"/>
                <w:szCs w:val="21"/>
              </w:rPr>
              <w:t>乡镇开展传统养生保健活动资料。</w:t>
            </w:r>
          </w:p>
        </w:tc>
        <w:tc>
          <w:tcPr>
            <w:tcW w:w="41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未</w:t>
            </w:r>
            <w:r>
              <w:rPr>
                <w:rFonts w:hint="eastAsia" w:ascii="宋体" w:hAnsi="宋体" w:eastAsia="宋体" w:cs="宋体"/>
                <w:b w:val="0"/>
                <w:bCs w:val="0"/>
                <w:color w:val="000000"/>
                <w:sz w:val="21"/>
                <w:szCs w:val="21"/>
              </w:rPr>
              <w:t>组织开展或举办中医药传统保健养生活动</w:t>
            </w:r>
            <w:r>
              <w:rPr>
                <w:rFonts w:hint="eastAsia" w:ascii="宋体" w:hAnsi="宋体" w:eastAsia="宋体" w:cs="宋体"/>
                <w:b w:val="0"/>
                <w:bCs w:val="0"/>
                <w:color w:val="000000"/>
                <w:sz w:val="21"/>
                <w:szCs w:val="21"/>
                <w:lang w:eastAsia="zh-CN"/>
              </w:rPr>
              <w:t>，</w:t>
            </w:r>
            <w:r>
              <w:rPr>
                <w:rFonts w:hint="eastAsia" w:ascii="宋体" w:hAnsi="宋体" w:eastAsia="宋体" w:cs="宋体"/>
                <w:b w:val="0"/>
                <w:bCs w:val="0"/>
                <w:color w:val="000000"/>
                <w:sz w:val="21"/>
                <w:szCs w:val="21"/>
                <w:lang w:val="en-US" w:eastAsia="zh-CN"/>
              </w:rPr>
              <w:t>扣10分；</w:t>
            </w:r>
          </w:p>
          <w:p>
            <w:pPr>
              <w:keepNext w:val="0"/>
              <w:keepLines w:val="0"/>
              <w:pageBreakBefore w:val="0"/>
              <w:widowControl w:val="0"/>
              <w:kinsoku/>
              <w:wordWrap/>
              <w:overflowPunct/>
              <w:topLinePunct w:val="0"/>
              <w:autoSpaceDE/>
              <w:autoSpaceDN/>
              <w:bidi w:val="0"/>
              <w:adjustRightInd/>
              <w:snapToGrid/>
              <w:spacing w:beforeAutospacing="0" w:line="320" w:lineRule="exact"/>
              <w:ind w:firstLine="0"/>
              <w:textAlignment w:val="auto"/>
              <w:rPr>
                <w:rFonts w:hint="eastAsia" w:ascii="宋体" w:hAnsi="宋体" w:eastAsia="宋体" w:cs="宋体"/>
                <w:b w:val="0"/>
                <w:bCs w:val="0"/>
                <w:color w:val="000000"/>
                <w:sz w:val="21"/>
                <w:szCs w:val="21"/>
                <w:lang w:eastAsia="zh-CN"/>
              </w:rPr>
            </w:pPr>
            <w:r>
              <w:rPr>
                <w:rFonts w:hint="eastAsia" w:ascii="宋体" w:hAnsi="宋体" w:eastAsia="宋体" w:cs="宋体"/>
                <w:b w:val="0"/>
                <w:bCs w:val="0"/>
                <w:color w:val="000000"/>
                <w:sz w:val="21"/>
                <w:szCs w:val="21"/>
                <w:lang w:val="en-US" w:eastAsia="zh-CN"/>
              </w:rPr>
              <w:t>未查阅到</w:t>
            </w:r>
            <w:r>
              <w:rPr>
                <w:rFonts w:hint="eastAsia" w:ascii="宋体" w:hAnsi="宋体" w:eastAsia="宋体" w:cs="宋体"/>
                <w:b w:val="0"/>
                <w:bCs w:val="0"/>
                <w:color w:val="000000"/>
                <w:sz w:val="21"/>
                <w:szCs w:val="21"/>
              </w:rPr>
              <w:t>相关活动</w:t>
            </w:r>
            <w:r>
              <w:rPr>
                <w:rFonts w:hint="eastAsia" w:ascii="宋体" w:hAnsi="宋体" w:eastAsia="宋体" w:cs="宋体"/>
                <w:b w:val="0"/>
                <w:bCs w:val="0"/>
                <w:color w:val="000000"/>
                <w:sz w:val="21"/>
                <w:szCs w:val="21"/>
                <w:lang w:val="en-US" w:eastAsia="zh-CN"/>
              </w:rPr>
              <w:t>内容和</w:t>
            </w:r>
            <w:r>
              <w:rPr>
                <w:rFonts w:hint="eastAsia" w:ascii="宋体" w:hAnsi="宋体" w:eastAsia="宋体" w:cs="宋体"/>
                <w:b w:val="0"/>
                <w:bCs w:val="0"/>
                <w:color w:val="000000"/>
                <w:sz w:val="21"/>
                <w:szCs w:val="21"/>
              </w:rPr>
              <w:t>资料，</w:t>
            </w:r>
            <w:r>
              <w:rPr>
                <w:rFonts w:hint="eastAsia" w:ascii="宋体" w:hAnsi="宋体" w:eastAsia="宋体" w:cs="宋体"/>
                <w:b w:val="0"/>
                <w:bCs w:val="0"/>
                <w:color w:val="000000"/>
                <w:sz w:val="21"/>
                <w:szCs w:val="21"/>
                <w:lang w:val="en-US" w:eastAsia="zh-CN"/>
              </w:rPr>
              <w:t>扣10</w:t>
            </w:r>
            <w:r>
              <w:rPr>
                <w:rFonts w:hint="eastAsia" w:ascii="宋体" w:hAnsi="宋体" w:eastAsia="宋体" w:cs="宋体"/>
                <w:b w:val="0"/>
                <w:bCs w:val="0"/>
                <w:color w:val="000000"/>
                <w:sz w:val="21"/>
                <w:szCs w:val="21"/>
              </w:rPr>
              <w:t>分</w:t>
            </w:r>
            <w:r>
              <w:rPr>
                <w:rFonts w:hint="eastAsia" w:ascii="宋体" w:hAnsi="宋体" w:eastAsia="宋体" w:cs="宋体"/>
                <w:b w:val="0"/>
                <w:bCs w:val="0"/>
                <w:color w:val="000000"/>
                <w:sz w:val="21"/>
                <w:szCs w:val="21"/>
                <w:lang w:eastAsia="zh-CN"/>
              </w:rPr>
              <w:t>。</w:t>
            </w:r>
          </w:p>
        </w:tc>
        <w:tc>
          <w:tcPr>
            <w:tcW w:w="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20</w:t>
            </w:r>
          </w:p>
        </w:tc>
        <w:tc>
          <w:tcPr>
            <w:tcW w:w="1684" w:type="dxa"/>
            <w:tcBorders>
              <w:top w:val="single" w:color="000000" w:sz="4" w:space="0"/>
              <w:left w:val="single" w:color="000000" w:sz="4" w:space="0"/>
              <w:bottom w:val="single" w:color="000000" w:sz="4" w:space="0"/>
            </w:tcBorders>
            <w:shd w:val="clear" w:color="auto" w:fill="FFFFFF"/>
            <w:noWrap/>
            <w:vAlign w:val="top"/>
          </w:tcPr>
          <w:p>
            <w:pPr>
              <w:keepNext w:val="0"/>
              <w:keepLines w:val="0"/>
              <w:pageBreakBefore w:val="0"/>
              <w:widowControl w:val="0"/>
              <w:kinsoku/>
              <w:wordWrap/>
              <w:overflowPunct/>
              <w:topLinePunct w:val="0"/>
              <w:autoSpaceDE/>
              <w:autoSpaceDN/>
              <w:bidi w:val="0"/>
              <w:adjustRightInd/>
              <w:snapToGrid/>
              <w:spacing w:beforeAutospacing="0" w:line="320" w:lineRule="exact"/>
              <w:ind w:firstLine="210" w:firstLineChars="100"/>
              <w:jc w:val="left"/>
              <w:textAlignment w:val="auto"/>
              <w:rPr>
                <w:rFonts w:hint="eastAsia" w:ascii="宋体" w:hAnsi="宋体" w:eastAsia="宋体" w:cs="宋体"/>
                <w:b w:val="0"/>
                <w:bCs w:val="0"/>
                <w:color w:val="000000"/>
                <w:kern w:val="0"/>
                <w:sz w:val="21"/>
                <w:szCs w:val="21"/>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beforeAutospacing="0" w:line="320" w:lineRule="exact"/>
              <w:ind w:firstLine="210" w:firstLineChars="100"/>
              <w:jc w:val="left"/>
              <w:textAlignment w:val="auto"/>
              <w:rPr>
                <w:rFonts w:ascii="宋体" w:hAnsi="宋体" w:eastAsia="宋体" w:cs="宋体"/>
                <w:b w:val="0"/>
                <w:bCs w:val="0"/>
                <w:color w:val="000000"/>
                <w:kern w:val="0"/>
                <w:sz w:val="21"/>
                <w:szCs w:val="21"/>
                <w:highlight w:val="none"/>
                <w:lang w:val="en-US" w:eastAsia="zh-CN" w:bidi="ar-SA"/>
              </w:rPr>
            </w:pPr>
            <w:r>
              <w:rPr>
                <w:rFonts w:hint="eastAsia" w:ascii="宋体" w:hAnsi="宋体" w:eastAsia="宋体" w:cs="宋体"/>
                <w:b w:val="0"/>
                <w:bCs w:val="0"/>
                <w:color w:val="000000"/>
                <w:kern w:val="0"/>
                <w:sz w:val="21"/>
                <w:szCs w:val="21"/>
                <w:highlight w:val="none"/>
                <w:lang w:val="en-US" w:eastAsia="zh-CN" w:bidi="ar-SA"/>
              </w:rPr>
              <w:t>★县文广旅游体育局</w:t>
            </w:r>
          </w:p>
          <w:p>
            <w:pPr>
              <w:keepNext w:val="0"/>
              <w:keepLines w:val="0"/>
              <w:pageBreakBefore w:val="0"/>
              <w:widowControl w:val="0"/>
              <w:kinsoku/>
              <w:wordWrap/>
              <w:overflowPunct/>
              <w:topLinePunct w:val="0"/>
              <w:autoSpaceDE/>
              <w:autoSpaceDN/>
              <w:bidi w:val="0"/>
              <w:adjustRightInd/>
              <w:snapToGrid/>
              <w:spacing w:beforeAutospacing="0" w:line="320" w:lineRule="exact"/>
              <w:ind w:firstLine="210" w:firstLineChars="100"/>
              <w:jc w:val="left"/>
              <w:textAlignment w:val="auto"/>
              <w:rPr>
                <w:rFonts w:hint="eastAsia" w:ascii="宋体" w:hAnsi="宋体" w:eastAsia="宋体" w:cs="宋体"/>
                <w:b w:val="0"/>
                <w:bCs w:val="0"/>
                <w:color w:val="000000"/>
                <w:sz w:val="21"/>
                <w:szCs w:val="21"/>
                <w:lang w:eastAsia="zh-CN"/>
              </w:rPr>
            </w:pPr>
            <w:r>
              <w:rPr>
                <w:rFonts w:hint="eastAsia" w:ascii="宋体" w:hAnsi="宋体" w:eastAsia="宋体" w:cs="宋体"/>
                <w:b w:val="0"/>
                <w:bCs w:val="0"/>
                <w:color w:val="000000"/>
                <w:sz w:val="21"/>
                <w:szCs w:val="21"/>
              </w:rPr>
              <w:t>各乡镇</w:t>
            </w:r>
            <w:r>
              <w:rPr>
                <w:rFonts w:hint="eastAsia" w:ascii="宋体" w:hAnsi="宋体" w:eastAsia="宋体" w:cs="宋体"/>
                <w:b w:val="0"/>
                <w:bCs w:val="0"/>
                <w:color w:val="000000"/>
                <w:sz w:val="21"/>
                <w:szCs w:val="21"/>
                <w:lang w:eastAsia="zh-CN"/>
              </w:rPr>
              <w:t>县卫生健康局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897" w:type="dxa"/>
            <w:vMerge w:val="restart"/>
            <w:tcBorders>
              <w:top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2.15.坚持中西医并重，组织落实本县各项中医药工作。制定本县中医药中长期发展规划，落实中医药相关政策，吸纳中医药主管部门意见，逐步实现基层中医药服务机构建设、人员配备、服务能力提升等高质量发展的目标。（20分）</w:t>
            </w:r>
          </w:p>
        </w:tc>
        <w:tc>
          <w:tcPr>
            <w:tcW w:w="374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2.15.1查阅本县中医药中长期发展规划等相关资料。</w:t>
            </w:r>
          </w:p>
        </w:tc>
        <w:tc>
          <w:tcPr>
            <w:tcW w:w="41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lang w:val="en-US" w:eastAsia="zh-CN"/>
              </w:rPr>
              <w:t>未查阅到县级</w:t>
            </w:r>
            <w:r>
              <w:rPr>
                <w:rFonts w:hint="eastAsia" w:ascii="宋体" w:hAnsi="宋体" w:eastAsia="宋体" w:cs="宋体"/>
                <w:b w:val="0"/>
                <w:bCs w:val="0"/>
                <w:color w:val="000000"/>
                <w:sz w:val="21"/>
                <w:szCs w:val="21"/>
              </w:rPr>
              <w:t>中医药中长期发展规划，</w:t>
            </w:r>
            <w:r>
              <w:rPr>
                <w:rFonts w:hint="eastAsia" w:ascii="宋体" w:hAnsi="宋体" w:eastAsia="宋体" w:cs="宋体"/>
                <w:b w:val="0"/>
                <w:bCs w:val="0"/>
                <w:color w:val="000000"/>
                <w:sz w:val="21"/>
                <w:szCs w:val="21"/>
                <w:lang w:val="en-US" w:eastAsia="zh-CN"/>
              </w:rPr>
              <w:t>扣10</w:t>
            </w:r>
            <w:r>
              <w:rPr>
                <w:rFonts w:hint="eastAsia" w:ascii="宋体" w:hAnsi="宋体" w:eastAsia="宋体" w:cs="宋体"/>
                <w:b w:val="0"/>
                <w:bCs w:val="0"/>
                <w:color w:val="000000"/>
                <w:sz w:val="21"/>
                <w:szCs w:val="21"/>
              </w:rPr>
              <w:t>分。</w:t>
            </w:r>
          </w:p>
        </w:tc>
        <w:tc>
          <w:tcPr>
            <w:tcW w:w="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jc w:val="center"/>
              <w:textAlignment w:val="auto"/>
              <w:rPr>
                <w:rFonts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10</w:t>
            </w:r>
          </w:p>
        </w:tc>
        <w:tc>
          <w:tcPr>
            <w:tcW w:w="1684" w:type="dxa"/>
            <w:vMerge w:val="restart"/>
            <w:tcBorders>
              <w:top w:val="single" w:color="000000" w:sz="4" w:space="0"/>
              <w:left w:val="single" w:color="000000" w:sz="4" w:space="0"/>
              <w:bottom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jc w:val="center"/>
              <w:textAlignment w:val="auto"/>
              <w:rPr>
                <w:rFonts w:hint="eastAsia" w:ascii="宋体" w:hAnsi="宋体" w:eastAsia="宋体" w:cs="宋体"/>
                <w:b w:val="0"/>
                <w:bCs w:val="0"/>
                <w:color w:val="000000"/>
                <w:kern w:val="0"/>
                <w:sz w:val="21"/>
                <w:szCs w:val="21"/>
                <w:lang w:eastAsia="zh-CN"/>
              </w:rPr>
            </w:pPr>
            <w:r>
              <w:rPr>
                <w:rFonts w:hint="eastAsia" w:ascii="宋体" w:hAnsi="宋体" w:eastAsia="宋体" w:cs="宋体"/>
                <w:b w:val="0"/>
                <w:bCs w:val="0"/>
                <w:color w:val="000000"/>
                <w:kern w:val="0"/>
                <w:sz w:val="21"/>
                <w:szCs w:val="21"/>
                <w:highlight w:val="none"/>
                <w:lang w:val="en-US" w:eastAsia="zh-CN" w:bidi="ar-SA"/>
              </w:rPr>
              <w:t>★</w:t>
            </w:r>
            <w:r>
              <w:rPr>
                <w:rFonts w:hint="eastAsia" w:ascii="宋体" w:hAnsi="宋体" w:eastAsia="宋体" w:cs="宋体"/>
                <w:b w:val="0"/>
                <w:bCs w:val="0"/>
                <w:color w:val="000000"/>
                <w:kern w:val="0"/>
                <w:sz w:val="21"/>
                <w:szCs w:val="21"/>
              </w:rPr>
              <w:t>县发改局</w:t>
            </w:r>
            <w:r>
              <w:rPr>
                <w:rFonts w:hint="eastAsia" w:ascii="宋体" w:hAnsi="宋体" w:eastAsia="宋体" w:cs="宋体"/>
                <w:b w:val="0"/>
                <w:bCs w:val="0"/>
                <w:color w:val="000000"/>
                <w:kern w:val="0"/>
                <w:sz w:val="21"/>
                <w:szCs w:val="21"/>
                <w:lang w:val="en-US" w:eastAsia="zh-CN"/>
              </w:rPr>
              <w:t xml:space="preserve">            </w:t>
            </w:r>
            <w:r>
              <w:rPr>
                <w:rFonts w:hint="eastAsia" w:ascii="宋体" w:hAnsi="宋体" w:eastAsia="宋体" w:cs="宋体"/>
                <w:b w:val="0"/>
                <w:bCs w:val="0"/>
                <w:color w:val="000000"/>
                <w:kern w:val="0"/>
                <w:sz w:val="21"/>
                <w:szCs w:val="21"/>
                <w:lang w:eastAsia="zh-CN"/>
              </w:rPr>
              <w:t>县卫生健康局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trPr>
        <w:tc>
          <w:tcPr>
            <w:tcW w:w="3897" w:type="dxa"/>
            <w:vMerge w:val="continue"/>
            <w:tcBorders>
              <w:top w:val="single" w:color="000000" w:sz="4" w:space="0"/>
              <w:bottom w:val="single" w:color="000000" w:sz="4" w:space="0"/>
              <w:right w:val="single" w:color="000000" w:sz="4" w:space="0"/>
            </w:tcBorders>
            <w:shd w:val="clear" w:color="auto" w:fill="FFFFFF"/>
            <w:noWrap/>
            <w:vAlign w:val="center"/>
          </w:tcPr>
          <w:p/>
        </w:tc>
        <w:tc>
          <w:tcPr>
            <w:tcW w:w="374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rPr>
              <w:t>2.15.2</w:t>
            </w:r>
            <w:r>
              <w:rPr>
                <w:rFonts w:hint="eastAsia" w:ascii="宋体" w:hAnsi="宋体" w:eastAsia="宋体" w:cs="宋体"/>
                <w:b w:val="0"/>
                <w:bCs w:val="0"/>
                <w:color w:val="000000"/>
                <w:sz w:val="21"/>
                <w:szCs w:val="21"/>
                <w:lang w:val="en-US" w:eastAsia="zh-CN"/>
              </w:rPr>
              <w:t>.查阅本县中医药</w:t>
            </w:r>
            <w:r>
              <w:rPr>
                <w:rFonts w:hint="eastAsia" w:ascii="宋体" w:hAnsi="宋体" w:eastAsia="宋体" w:cs="宋体"/>
                <w:b w:val="0"/>
                <w:bCs w:val="0"/>
                <w:color w:val="000000"/>
                <w:sz w:val="21"/>
                <w:szCs w:val="21"/>
              </w:rPr>
              <w:t>中长期发展规划</w:t>
            </w:r>
            <w:r>
              <w:rPr>
                <w:rFonts w:hint="eastAsia" w:ascii="宋体" w:hAnsi="宋体" w:eastAsia="宋体" w:cs="宋体"/>
                <w:b w:val="0"/>
                <w:bCs w:val="0"/>
                <w:color w:val="000000"/>
                <w:sz w:val="21"/>
                <w:szCs w:val="21"/>
                <w:lang w:val="en-US" w:eastAsia="zh-CN"/>
              </w:rPr>
              <w:t>中是否体现</w:t>
            </w:r>
            <w:r>
              <w:rPr>
                <w:rFonts w:hint="eastAsia" w:ascii="宋体" w:hAnsi="宋体" w:eastAsia="宋体" w:cs="宋体"/>
                <w:b w:val="0"/>
                <w:bCs w:val="0"/>
                <w:color w:val="000000"/>
                <w:sz w:val="21"/>
                <w:szCs w:val="21"/>
              </w:rPr>
              <w:t>基层中医药服务机构建设、人员配备、服务能力提升</w:t>
            </w:r>
            <w:r>
              <w:rPr>
                <w:rFonts w:hint="eastAsia" w:ascii="宋体" w:hAnsi="宋体" w:eastAsia="宋体" w:cs="宋体"/>
                <w:b w:val="0"/>
                <w:bCs w:val="0"/>
                <w:color w:val="000000"/>
                <w:sz w:val="21"/>
                <w:szCs w:val="21"/>
                <w:lang w:val="en-US" w:eastAsia="zh-CN"/>
              </w:rPr>
              <w:t>等相关政策落实。</w:t>
            </w:r>
          </w:p>
        </w:tc>
        <w:tc>
          <w:tcPr>
            <w:tcW w:w="41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本县中医药</w:t>
            </w:r>
            <w:r>
              <w:rPr>
                <w:rFonts w:hint="eastAsia" w:ascii="宋体" w:hAnsi="宋体" w:eastAsia="宋体" w:cs="宋体"/>
                <w:b w:val="0"/>
                <w:bCs w:val="0"/>
                <w:color w:val="000000"/>
                <w:sz w:val="21"/>
                <w:szCs w:val="21"/>
              </w:rPr>
              <w:t>中长期发展规划</w:t>
            </w:r>
            <w:r>
              <w:rPr>
                <w:rFonts w:hint="eastAsia" w:ascii="宋体" w:hAnsi="宋体" w:eastAsia="宋体" w:cs="宋体"/>
                <w:b w:val="0"/>
                <w:bCs w:val="0"/>
                <w:color w:val="000000"/>
                <w:sz w:val="21"/>
                <w:szCs w:val="21"/>
                <w:lang w:val="en-US" w:eastAsia="zh-CN"/>
              </w:rPr>
              <w:t>未体现</w:t>
            </w:r>
            <w:r>
              <w:rPr>
                <w:rFonts w:hint="eastAsia" w:ascii="宋体" w:hAnsi="宋体" w:eastAsia="宋体" w:cs="宋体"/>
                <w:b w:val="0"/>
                <w:bCs w:val="0"/>
                <w:color w:val="000000"/>
                <w:sz w:val="21"/>
                <w:szCs w:val="21"/>
              </w:rPr>
              <w:t>基层中医药服务机构建设、人员配备、服务能力提升</w:t>
            </w:r>
            <w:r>
              <w:rPr>
                <w:rFonts w:hint="eastAsia" w:ascii="宋体" w:hAnsi="宋体" w:eastAsia="宋体" w:cs="宋体"/>
                <w:b w:val="0"/>
                <w:bCs w:val="0"/>
                <w:color w:val="000000"/>
                <w:sz w:val="21"/>
                <w:szCs w:val="21"/>
                <w:lang w:val="en-US" w:eastAsia="zh-CN"/>
              </w:rPr>
              <w:t>等相关内容的，扣10分。</w:t>
            </w:r>
          </w:p>
        </w:tc>
        <w:tc>
          <w:tcPr>
            <w:tcW w:w="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jc w:val="center"/>
              <w:textAlignment w:val="auto"/>
              <w:rPr>
                <w:rFonts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10</w:t>
            </w:r>
          </w:p>
        </w:tc>
        <w:tc>
          <w:tcPr>
            <w:tcW w:w="1684" w:type="dxa"/>
            <w:vMerge w:val="continue"/>
            <w:tcBorders>
              <w:top w:val="single" w:color="000000" w:sz="4" w:space="0"/>
              <w:left w:val="single" w:color="000000" w:sz="4" w:space="0"/>
              <w:bottom w:val="single" w:color="000000" w:sz="4" w:space="0"/>
            </w:tcBorders>
            <w:shd w:val="clear" w:color="auto" w:fill="FFFFFF"/>
            <w:noWrap/>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14149" w:type="dxa"/>
            <w:gridSpan w:val="5"/>
            <w:tcBorders>
              <w:top w:val="single" w:color="000000" w:sz="4" w:space="0"/>
              <w:bottom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textAlignment w:val="auto"/>
              <w:rPr>
                <w:rFonts w:hint="eastAsia" w:ascii="宋体" w:hAnsi="宋体" w:eastAsia="宋体" w:cs="宋体"/>
                <w:b w:val="0"/>
                <w:bCs w:val="0"/>
                <w:color w:val="000000"/>
                <w:sz w:val="21"/>
                <w:szCs w:val="21"/>
              </w:rPr>
            </w:pPr>
            <w:r>
              <w:rPr>
                <w:rFonts w:hint="eastAsia" w:ascii="楷体_GB2312" w:hAnsi="楷体_GB2312" w:eastAsia="楷体_GB2312" w:cs="楷体_GB2312"/>
                <w:b w:val="0"/>
                <w:bCs w:val="0"/>
                <w:color w:val="000000"/>
                <w:sz w:val="21"/>
                <w:szCs w:val="21"/>
              </w:rPr>
              <w:t>三、服务体系（</w:t>
            </w:r>
            <w:r>
              <w:rPr>
                <w:rFonts w:hint="eastAsia" w:ascii="楷体_GB2312" w:hAnsi="楷体_GB2312" w:eastAsia="楷体_GB2312" w:cs="楷体_GB2312"/>
                <w:b w:val="0"/>
                <w:bCs w:val="0"/>
                <w:color w:val="000000"/>
                <w:sz w:val="21"/>
                <w:szCs w:val="21"/>
                <w:lang w:val="en-US" w:eastAsia="zh-CN"/>
              </w:rPr>
              <w:t>18</w:t>
            </w:r>
            <w:r>
              <w:rPr>
                <w:rFonts w:hint="eastAsia" w:ascii="楷体_GB2312" w:hAnsi="楷体_GB2312" w:eastAsia="楷体_GB2312" w:cs="楷体_GB2312"/>
                <w:b w:val="0"/>
                <w:bCs w:val="0"/>
                <w:color w:val="000000"/>
                <w:sz w:val="21"/>
                <w:szCs w:val="21"/>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3897" w:type="dxa"/>
            <w:vMerge w:val="restart"/>
            <w:tcBorders>
              <w:top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★3.1县政府将中医医疗机构建设纳入医疗机构设置规划，</w:t>
            </w:r>
            <w:r>
              <w:rPr>
                <w:rFonts w:hint="eastAsia" w:ascii="宋体" w:hAnsi="宋体" w:eastAsia="宋体" w:cs="宋体"/>
                <w:b w:val="0"/>
                <w:bCs w:val="0"/>
                <w:color w:val="000000"/>
                <w:sz w:val="21"/>
                <w:szCs w:val="21"/>
                <w:lang w:eastAsia="zh-CN"/>
              </w:rPr>
              <w:t>县中医院</w:t>
            </w:r>
            <w:r>
              <w:rPr>
                <w:rFonts w:hint="eastAsia" w:ascii="宋体" w:hAnsi="宋体" w:eastAsia="宋体" w:cs="宋体"/>
                <w:b w:val="0"/>
                <w:bCs w:val="0"/>
                <w:color w:val="000000"/>
                <w:sz w:val="21"/>
                <w:szCs w:val="21"/>
              </w:rPr>
              <w:t>达到</w:t>
            </w:r>
            <w:r>
              <w:rPr>
                <w:rFonts w:hint="eastAsia" w:ascii="宋体" w:hAnsi="宋体" w:eastAsia="宋体" w:cs="宋体"/>
                <w:b w:val="0"/>
                <w:bCs w:val="0"/>
                <w:color w:val="000000"/>
                <w:sz w:val="21"/>
                <w:szCs w:val="21"/>
                <w:lang w:val="en-US" w:eastAsia="zh-CN"/>
              </w:rPr>
              <w:t>三级乙等</w:t>
            </w:r>
            <w:r>
              <w:rPr>
                <w:rFonts w:hint="eastAsia" w:ascii="宋体" w:hAnsi="宋体" w:eastAsia="宋体" w:cs="宋体"/>
                <w:b w:val="0"/>
                <w:bCs w:val="0"/>
                <w:color w:val="000000"/>
                <w:sz w:val="21"/>
                <w:szCs w:val="21"/>
              </w:rPr>
              <w:t>及以上标准。</w:t>
            </w:r>
            <w:r>
              <w:rPr>
                <w:rFonts w:hint="eastAsia" w:ascii="宋体" w:hAnsi="宋体" w:eastAsia="宋体" w:cs="宋体"/>
                <w:b w:val="0"/>
                <w:bCs w:val="0"/>
                <w:color w:val="000000"/>
                <w:sz w:val="21"/>
                <w:szCs w:val="21"/>
                <w:lang w:eastAsia="zh-CN"/>
              </w:rPr>
              <w:t>县中医院</w:t>
            </w:r>
            <w:r>
              <w:rPr>
                <w:rFonts w:hint="eastAsia" w:ascii="宋体" w:hAnsi="宋体" w:eastAsia="宋体" w:cs="宋体"/>
                <w:b w:val="0"/>
                <w:bCs w:val="0"/>
                <w:color w:val="000000"/>
                <w:sz w:val="21"/>
                <w:szCs w:val="21"/>
              </w:rPr>
              <w:t>成立“治未病”科和康复科，设置感染性疾病科，配置相关设施设备，开展相应工作。支持县中医院与浙江省中医院开展“百科帮扶”协作</w:t>
            </w:r>
            <w:r>
              <w:rPr>
                <w:rFonts w:hint="eastAsia" w:ascii="宋体" w:hAnsi="宋体" w:eastAsia="宋体" w:cs="宋体"/>
                <w:b w:val="0"/>
                <w:bCs w:val="0"/>
                <w:color w:val="000000"/>
                <w:sz w:val="21"/>
                <w:szCs w:val="21"/>
                <w:lang w:eastAsia="zh-CN"/>
              </w:rPr>
              <w:t>。</w:t>
            </w:r>
            <w:r>
              <w:rPr>
                <w:rFonts w:hint="eastAsia" w:ascii="宋体" w:hAnsi="宋体" w:eastAsia="宋体" w:cs="宋体"/>
                <w:b w:val="0"/>
                <w:bCs w:val="0"/>
                <w:color w:val="000000"/>
                <w:sz w:val="21"/>
                <w:szCs w:val="21"/>
              </w:rPr>
              <w:t>（30分≥2</w:t>
            </w:r>
            <w:r>
              <w:rPr>
                <w:rFonts w:hint="eastAsia" w:ascii="宋体" w:hAnsi="宋体" w:eastAsia="宋体" w:cs="宋体"/>
                <w:b w:val="0"/>
                <w:bCs w:val="0"/>
                <w:color w:val="000000"/>
                <w:sz w:val="21"/>
                <w:szCs w:val="21"/>
                <w:lang w:val="en-US" w:eastAsia="zh-CN"/>
              </w:rPr>
              <w:t>7</w:t>
            </w:r>
            <w:r>
              <w:rPr>
                <w:rFonts w:hint="eastAsia" w:ascii="宋体" w:hAnsi="宋体" w:eastAsia="宋体" w:cs="宋体"/>
                <w:b w:val="0"/>
                <w:bCs w:val="0"/>
                <w:color w:val="000000"/>
                <w:sz w:val="21"/>
                <w:szCs w:val="21"/>
              </w:rPr>
              <w:t>分为达标）</w:t>
            </w:r>
          </w:p>
        </w:tc>
        <w:tc>
          <w:tcPr>
            <w:tcW w:w="374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3.1.1.查阅</w:t>
            </w:r>
            <w:r>
              <w:rPr>
                <w:rFonts w:hint="eastAsia" w:ascii="宋体" w:hAnsi="宋体" w:eastAsia="宋体" w:cs="宋体"/>
                <w:b w:val="0"/>
                <w:bCs w:val="0"/>
                <w:color w:val="000000"/>
                <w:sz w:val="21"/>
                <w:szCs w:val="21"/>
                <w:lang w:val="en-US" w:eastAsia="zh-CN"/>
              </w:rPr>
              <w:t>县政府</w:t>
            </w:r>
            <w:r>
              <w:rPr>
                <w:rFonts w:hint="eastAsia" w:ascii="宋体" w:hAnsi="宋体" w:eastAsia="宋体" w:cs="宋体"/>
                <w:b w:val="0"/>
                <w:bCs w:val="0"/>
                <w:color w:val="000000"/>
                <w:sz w:val="21"/>
                <w:szCs w:val="21"/>
              </w:rPr>
              <w:t>医疗机构设置规划</w:t>
            </w:r>
            <w:r>
              <w:rPr>
                <w:rFonts w:hint="eastAsia" w:ascii="宋体" w:hAnsi="宋体" w:eastAsia="宋体" w:cs="宋体"/>
                <w:b w:val="0"/>
                <w:bCs w:val="0"/>
                <w:color w:val="000000"/>
                <w:sz w:val="21"/>
                <w:szCs w:val="21"/>
                <w:lang w:val="en-US" w:eastAsia="zh-CN"/>
              </w:rPr>
              <w:t>中的中医医疗机构建设内容，以及相关</w:t>
            </w:r>
            <w:r>
              <w:rPr>
                <w:rFonts w:hint="eastAsia" w:ascii="宋体" w:hAnsi="宋体" w:eastAsia="宋体" w:cs="宋体"/>
                <w:b w:val="0"/>
                <w:bCs w:val="0"/>
                <w:color w:val="000000"/>
                <w:sz w:val="21"/>
                <w:szCs w:val="21"/>
              </w:rPr>
              <w:t>文件</w:t>
            </w:r>
            <w:r>
              <w:rPr>
                <w:rFonts w:hint="eastAsia" w:ascii="宋体" w:hAnsi="宋体" w:eastAsia="宋体" w:cs="宋体"/>
                <w:b w:val="0"/>
                <w:bCs w:val="0"/>
                <w:color w:val="000000"/>
                <w:sz w:val="21"/>
                <w:szCs w:val="21"/>
                <w:lang w:val="en-US" w:eastAsia="zh-CN"/>
              </w:rPr>
              <w:t>和</w:t>
            </w:r>
            <w:r>
              <w:rPr>
                <w:rFonts w:hint="eastAsia" w:ascii="宋体" w:hAnsi="宋体" w:eastAsia="宋体" w:cs="宋体"/>
                <w:b w:val="0"/>
                <w:bCs w:val="0"/>
                <w:color w:val="000000"/>
                <w:sz w:val="21"/>
                <w:szCs w:val="21"/>
              </w:rPr>
              <w:t>资料。</w:t>
            </w:r>
          </w:p>
        </w:tc>
        <w:tc>
          <w:tcPr>
            <w:tcW w:w="41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textAlignment w:val="auto"/>
              <w:rPr>
                <w:rFonts w:hint="eastAsia" w:ascii="宋体" w:hAnsi="宋体" w:eastAsia="宋体" w:cs="宋体"/>
                <w:b w:val="0"/>
                <w:bCs w:val="0"/>
                <w:color w:val="000000"/>
                <w:sz w:val="21"/>
                <w:szCs w:val="21"/>
                <w:lang w:eastAsia="zh-CN"/>
              </w:rPr>
            </w:pPr>
            <w:r>
              <w:rPr>
                <w:rFonts w:hint="eastAsia" w:ascii="宋体" w:hAnsi="宋体" w:eastAsia="宋体" w:cs="宋体"/>
                <w:b w:val="0"/>
                <w:bCs w:val="0"/>
                <w:color w:val="000000"/>
                <w:sz w:val="21"/>
                <w:szCs w:val="21"/>
                <w:lang w:val="en-US" w:eastAsia="zh-CN"/>
              </w:rPr>
              <w:t>未查阅到县政府</w:t>
            </w:r>
            <w:r>
              <w:rPr>
                <w:rFonts w:hint="eastAsia" w:ascii="宋体" w:hAnsi="宋体" w:eastAsia="宋体" w:cs="宋体"/>
                <w:b w:val="0"/>
                <w:bCs w:val="0"/>
                <w:color w:val="000000"/>
                <w:sz w:val="21"/>
                <w:szCs w:val="21"/>
              </w:rPr>
              <w:t>医疗机构设置规划</w:t>
            </w:r>
            <w:r>
              <w:rPr>
                <w:rFonts w:hint="eastAsia" w:ascii="宋体" w:hAnsi="宋体" w:eastAsia="宋体" w:cs="宋体"/>
                <w:b w:val="0"/>
                <w:bCs w:val="0"/>
                <w:color w:val="000000"/>
                <w:sz w:val="21"/>
                <w:szCs w:val="21"/>
                <w:lang w:val="en-US" w:eastAsia="zh-CN"/>
              </w:rPr>
              <w:t>中的中医医疗机构建设内容，以及相关</w:t>
            </w:r>
            <w:r>
              <w:rPr>
                <w:rFonts w:hint="eastAsia" w:ascii="宋体" w:hAnsi="宋体" w:eastAsia="宋体" w:cs="宋体"/>
                <w:b w:val="0"/>
                <w:bCs w:val="0"/>
                <w:color w:val="000000"/>
                <w:sz w:val="21"/>
                <w:szCs w:val="21"/>
              </w:rPr>
              <w:t>文件</w:t>
            </w:r>
            <w:r>
              <w:rPr>
                <w:rFonts w:hint="eastAsia" w:ascii="宋体" w:hAnsi="宋体" w:eastAsia="宋体" w:cs="宋体"/>
                <w:b w:val="0"/>
                <w:bCs w:val="0"/>
                <w:color w:val="000000"/>
                <w:sz w:val="21"/>
                <w:szCs w:val="21"/>
                <w:lang w:val="en-US" w:eastAsia="zh-CN"/>
              </w:rPr>
              <w:t>和</w:t>
            </w:r>
            <w:r>
              <w:rPr>
                <w:rFonts w:hint="eastAsia" w:ascii="宋体" w:hAnsi="宋体" w:eastAsia="宋体" w:cs="宋体"/>
                <w:b w:val="0"/>
                <w:bCs w:val="0"/>
                <w:color w:val="000000"/>
                <w:sz w:val="21"/>
                <w:szCs w:val="21"/>
              </w:rPr>
              <w:t>资料</w:t>
            </w:r>
            <w:r>
              <w:rPr>
                <w:rFonts w:hint="eastAsia" w:ascii="宋体" w:hAnsi="宋体" w:eastAsia="宋体" w:cs="宋体"/>
                <w:b w:val="0"/>
                <w:bCs w:val="0"/>
                <w:color w:val="000000"/>
                <w:sz w:val="21"/>
                <w:szCs w:val="21"/>
                <w:lang w:eastAsia="zh-CN"/>
              </w:rPr>
              <w:t>，</w:t>
            </w:r>
            <w:r>
              <w:rPr>
                <w:rFonts w:hint="eastAsia" w:ascii="宋体" w:hAnsi="宋体" w:eastAsia="宋体" w:cs="宋体"/>
                <w:b w:val="0"/>
                <w:bCs w:val="0"/>
                <w:color w:val="000000"/>
                <w:sz w:val="21"/>
                <w:szCs w:val="21"/>
                <w:lang w:val="en-US" w:eastAsia="zh-CN"/>
              </w:rPr>
              <w:t>扣8分。</w:t>
            </w:r>
          </w:p>
        </w:tc>
        <w:tc>
          <w:tcPr>
            <w:tcW w:w="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8</w:t>
            </w:r>
          </w:p>
        </w:tc>
        <w:tc>
          <w:tcPr>
            <w:tcW w:w="1684" w:type="dxa"/>
            <w:vMerge w:val="restart"/>
            <w:tcBorders>
              <w:top w:val="single" w:color="000000" w:sz="4" w:space="0"/>
              <w:left w:val="single" w:color="000000" w:sz="4" w:space="0"/>
              <w:bottom w:val="single" w:color="000000" w:sz="4" w:space="0"/>
            </w:tcBorders>
            <w:shd w:val="clear" w:color="auto" w:fill="FFFFFF"/>
            <w:noWrap/>
            <w:vAlign w:val="top"/>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jc w:val="left"/>
              <w:textAlignment w:val="auto"/>
              <w:rPr>
                <w:rFonts w:hint="eastAsia"/>
                <w:b w:val="0"/>
                <w:color w:val="000000"/>
              </w:rPr>
            </w:pPr>
          </w:p>
          <w:p>
            <w:pPr>
              <w:keepNext w:val="0"/>
              <w:keepLines w:val="0"/>
              <w:pageBreakBefore w:val="0"/>
              <w:widowControl w:val="0"/>
              <w:kinsoku/>
              <w:wordWrap/>
              <w:overflowPunct/>
              <w:topLinePunct w:val="0"/>
              <w:autoSpaceDE/>
              <w:autoSpaceDN/>
              <w:bidi w:val="0"/>
              <w:adjustRightInd/>
              <w:snapToGrid/>
              <w:spacing w:beforeAutospacing="0" w:line="320" w:lineRule="exact"/>
              <w:textAlignment w:val="auto"/>
              <w:rPr>
                <w:rFonts w:hint="eastAsia"/>
                <w:b w:val="0"/>
                <w:color w:val="000000"/>
                <w:lang w:val="en-US" w:eastAsia="zh-CN"/>
              </w:rPr>
            </w:pPr>
          </w:p>
          <w:p>
            <w:pPr>
              <w:keepNext w:val="0"/>
              <w:keepLines w:val="0"/>
              <w:pageBreakBefore w:val="0"/>
              <w:widowControl w:val="0"/>
              <w:kinsoku/>
              <w:wordWrap/>
              <w:overflowPunct/>
              <w:topLinePunct w:val="0"/>
              <w:autoSpaceDE/>
              <w:autoSpaceDN/>
              <w:bidi w:val="0"/>
              <w:adjustRightInd/>
              <w:snapToGrid/>
              <w:spacing w:beforeAutospacing="0" w:line="320" w:lineRule="exact"/>
              <w:ind w:left="281" w:leftChars="134" w:firstLine="0"/>
              <w:jc w:val="left"/>
              <w:textAlignment w:val="auto"/>
              <w:rPr>
                <w:rFonts w:hint="eastAsia"/>
                <w:b w:val="0"/>
                <w:color w:val="000000"/>
                <w:lang w:val="en-US" w:eastAsia="zh-CN"/>
              </w:rPr>
            </w:pPr>
            <w:r>
              <w:rPr>
                <w:rFonts w:hint="eastAsia" w:ascii="宋体" w:hAnsi="宋体" w:eastAsia="宋体" w:cs="宋体"/>
                <w:b w:val="0"/>
                <w:bCs w:val="0"/>
                <w:color w:val="000000"/>
                <w:kern w:val="0"/>
                <w:sz w:val="21"/>
                <w:szCs w:val="21"/>
                <w:highlight w:val="none"/>
                <w:lang w:val="en-US" w:eastAsia="zh-CN" w:bidi="ar-SA"/>
              </w:rPr>
              <w:t>★</w:t>
            </w:r>
            <w:r>
              <w:rPr>
                <w:rFonts w:hint="eastAsia" w:ascii="宋体" w:hAnsi="宋体" w:eastAsia="宋体" w:cs="宋体"/>
                <w:b w:val="0"/>
                <w:bCs w:val="0"/>
                <w:color w:val="000000"/>
                <w:kern w:val="0"/>
                <w:sz w:val="21"/>
                <w:szCs w:val="21"/>
                <w:lang w:val="en-US" w:eastAsia="zh-CN"/>
              </w:rPr>
              <w:t>县府办       县财政局      县卫生健康局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97" w:type="dxa"/>
            <w:vMerge w:val="continue"/>
            <w:tcBorders>
              <w:top w:val="single" w:color="000000" w:sz="4" w:space="0"/>
              <w:bottom w:val="single" w:color="000000" w:sz="4" w:space="0"/>
              <w:right w:val="single" w:color="000000" w:sz="4" w:space="0"/>
            </w:tcBorders>
            <w:shd w:val="clear" w:color="auto" w:fill="FFFFFF"/>
            <w:noWrap/>
            <w:vAlign w:val="center"/>
          </w:tcPr>
          <w:p/>
        </w:tc>
        <w:tc>
          <w:tcPr>
            <w:tcW w:w="374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rPr>
              <w:t>3.1.2.</w:t>
            </w:r>
            <w:r>
              <w:rPr>
                <w:rFonts w:hint="eastAsia" w:ascii="宋体" w:hAnsi="宋体" w:eastAsia="宋体" w:cs="宋体"/>
                <w:b w:val="0"/>
                <w:bCs w:val="0"/>
                <w:color w:val="000000"/>
                <w:sz w:val="21"/>
                <w:szCs w:val="21"/>
                <w:lang w:val="en-US" w:eastAsia="zh-CN"/>
              </w:rPr>
              <w:t>查阅县中医院资质等级证明和相关文件。</w:t>
            </w:r>
          </w:p>
        </w:tc>
        <w:tc>
          <w:tcPr>
            <w:tcW w:w="41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textAlignment w:val="auto"/>
              <w:rPr>
                <w:rFonts w:hint="eastAsia" w:ascii="宋体" w:hAnsi="宋体" w:eastAsia="宋体" w:cs="宋体"/>
                <w:b w:val="0"/>
                <w:bCs w:val="0"/>
                <w:color w:val="000000"/>
                <w:sz w:val="21"/>
                <w:szCs w:val="21"/>
                <w:lang w:eastAsia="zh-CN"/>
              </w:rPr>
            </w:pPr>
            <w:r>
              <w:rPr>
                <w:rFonts w:hint="eastAsia" w:ascii="宋体" w:hAnsi="宋体" w:eastAsia="宋体" w:cs="宋体"/>
                <w:b w:val="0"/>
                <w:bCs w:val="0"/>
                <w:color w:val="000000"/>
                <w:sz w:val="21"/>
                <w:szCs w:val="21"/>
                <w:lang w:val="en-US" w:eastAsia="zh-CN"/>
              </w:rPr>
              <w:t>未查阅到县中医院二级甲等及以上标准资质证明材料，扣10分。</w:t>
            </w:r>
          </w:p>
        </w:tc>
        <w:tc>
          <w:tcPr>
            <w:tcW w:w="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10</w:t>
            </w:r>
          </w:p>
        </w:tc>
        <w:tc>
          <w:tcPr>
            <w:tcW w:w="1684" w:type="dxa"/>
            <w:vMerge w:val="continue"/>
            <w:tcBorders>
              <w:top w:val="single" w:color="000000" w:sz="4" w:space="0"/>
              <w:left w:val="single" w:color="000000" w:sz="4" w:space="0"/>
              <w:bottom w:val="single" w:color="000000" w:sz="4" w:space="0"/>
            </w:tcBorders>
            <w:shd w:val="clear" w:color="auto" w:fill="FFFFFF"/>
            <w:noWrap/>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6" w:hRule="atLeast"/>
        </w:trPr>
        <w:tc>
          <w:tcPr>
            <w:tcW w:w="3897" w:type="dxa"/>
            <w:vMerge w:val="continue"/>
            <w:tcBorders>
              <w:top w:val="single" w:color="000000" w:sz="4" w:space="0"/>
              <w:bottom w:val="single" w:color="000000" w:sz="4" w:space="0"/>
              <w:right w:val="single" w:color="000000" w:sz="4" w:space="0"/>
            </w:tcBorders>
            <w:shd w:val="clear" w:color="auto" w:fill="FFFFFF"/>
            <w:noWrap/>
            <w:vAlign w:val="center"/>
          </w:tcPr>
          <w:p/>
        </w:tc>
        <w:tc>
          <w:tcPr>
            <w:tcW w:w="374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3.1.3.</w:t>
            </w:r>
            <w:r>
              <w:rPr>
                <w:rFonts w:hint="eastAsia" w:ascii="宋体" w:hAnsi="宋体" w:eastAsia="宋体" w:cs="宋体"/>
                <w:b w:val="0"/>
                <w:bCs w:val="0"/>
                <w:color w:val="000000"/>
                <w:sz w:val="21"/>
                <w:szCs w:val="21"/>
                <w:lang w:val="en-US" w:eastAsia="zh-CN"/>
              </w:rPr>
              <w:t>现场查看县中医院“治未病”科、康复科、感染性疾病科设置情况，以及配置相关设施设备情况。</w:t>
            </w:r>
          </w:p>
        </w:tc>
        <w:tc>
          <w:tcPr>
            <w:tcW w:w="41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现场查看</w:t>
            </w:r>
            <w:r>
              <w:rPr>
                <w:rFonts w:hint="eastAsia" w:ascii="宋体" w:hAnsi="宋体" w:eastAsia="宋体" w:cs="宋体"/>
                <w:b w:val="0"/>
                <w:bCs w:val="0"/>
                <w:color w:val="000000"/>
                <w:sz w:val="21"/>
                <w:szCs w:val="21"/>
                <w:lang w:eastAsia="zh-CN"/>
              </w:rPr>
              <w:t>县中医院</w:t>
            </w:r>
            <w:r>
              <w:rPr>
                <w:rFonts w:hint="eastAsia" w:ascii="宋体" w:hAnsi="宋体" w:eastAsia="宋体" w:cs="宋体"/>
                <w:b w:val="0"/>
                <w:bCs w:val="0"/>
                <w:color w:val="000000"/>
                <w:sz w:val="21"/>
                <w:szCs w:val="21"/>
                <w:lang w:val="en-US" w:eastAsia="zh-CN"/>
              </w:rPr>
              <w:t>未成立</w:t>
            </w:r>
            <w:r>
              <w:rPr>
                <w:rFonts w:hint="eastAsia" w:ascii="宋体" w:hAnsi="宋体" w:eastAsia="宋体" w:cs="宋体"/>
                <w:b w:val="0"/>
                <w:bCs w:val="0"/>
                <w:color w:val="000000"/>
                <w:sz w:val="21"/>
                <w:szCs w:val="21"/>
              </w:rPr>
              <w:t>“治未病科”“康复科”“感染性疾病科”，</w:t>
            </w:r>
            <w:r>
              <w:rPr>
                <w:rFonts w:hint="eastAsia" w:ascii="宋体" w:hAnsi="宋体" w:eastAsia="宋体" w:cs="宋体"/>
                <w:b w:val="0"/>
                <w:bCs w:val="0"/>
                <w:color w:val="000000"/>
                <w:sz w:val="21"/>
                <w:szCs w:val="21"/>
                <w:lang w:val="en-US" w:eastAsia="zh-CN"/>
              </w:rPr>
              <w:t>扣12分；</w:t>
            </w:r>
          </w:p>
          <w:p>
            <w:pPr>
              <w:keepNext w:val="0"/>
              <w:keepLines w:val="0"/>
              <w:pageBreakBefore w:val="0"/>
              <w:widowControl w:val="0"/>
              <w:kinsoku/>
              <w:wordWrap/>
              <w:overflowPunct/>
              <w:topLinePunct w:val="0"/>
              <w:autoSpaceDE/>
              <w:autoSpaceDN/>
              <w:bidi w:val="0"/>
              <w:adjustRightInd/>
              <w:snapToGrid/>
              <w:spacing w:beforeAutospacing="0" w:line="320" w:lineRule="exact"/>
              <w:ind w:firstLine="0"/>
              <w:textAlignment w:val="auto"/>
              <w:rPr>
                <w:rFonts w:hint="eastAsia" w:ascii="宋体" w:hAnsi="宋体" w:eastAsia="宋体" w:cs="宋体"/>
                <w:b w:val="0"/>
                <w:bCs w:val="0"/>
                <w:color w:val="000000"/>
                <w:sz w:val="21"/>
                <w:szCs w:val="21"/>
                <w:lang w:eastAsia="zh-CN"/>
              </w:rPr>
            </w:pPr>
            <w:r>
              <w:rPr>
                <w:rFonts w:hint="eastAsia" w:ascii="宋体" w:hAnsi="宋体" w:eastAsia="宋体" w:cs="宋体"/>
                <w:b w:val="0"/>
                <w:bCs w:val="0"/>
                <w:color w:val="000000"/>
                <w:sz w:val="21"/>
                <w:szCs w:val="21"/>
                <w:lang w:val="en-US" w:eastAsia="zh-CN"/>
              </w:rPr>
              <w:t>每少1个科室，扣2</w:t>
            </w:r>
            <w:r>
              <w:rPr>
                <w:rFonts w:hint="eastAsia" w:ascii="宋体" w:hAnsi="宋体" w:eastAsia="宋体" w:cs="宋体"/>
                <w:b w:val="0"/>
                <w:bCs w:val="0"/>
                <w:color w:val="000000"/>
                <w:sz w:val="21"/>
                <w:szCs w:val="21"/>
              </w:rPr>
              <w:t>分</w:t>
            </w:r>
            <w:r>
              <w:rPr>
                <w:rFonts w:hint="eastAsia" w:ascii="宋体" w:hAnsi="宋体" w:eastAsia="宋体" w:cs="宋体"/>
                <w:b w:val="0"/>
                <w:bCs w:val="0"/>
                <w:color w:val="000000"/>
                <w:sz w:val="21"/>
                <w:szCs w:val="21"/>
                <w:lang w:eastAsia="zh-CN"/>
              </w:rPr>
              <w:t>；</w:t>
            </w:r>
          </w:p>
          <w:p>
            <w:pPr>
              <w:keepNext w:val="0"/>
              <w:keepLines w:val="0"/>
              <w:pageBreakBefore w:val="0"/>
              <w:widowControl w:val="0"/>
              <w:kinsoku/>
              <w:wordWrap/>
              <w:overflowPunct/>
              <w:topLinePunct w:val="0"/>
              <w:autoSpaceDE/>
              <w:autoSpaceDN/>
              <w:bidi w:val="0"/>
              <w:adjustRightInd/>
              <w:snapToGrid/>
              <w:spacing w:beforeAutospacing="0" w:line="320" w:lineRule="exact"/>
              <w:ind w:firstLine="0"/>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lang w:val="en-US" w:eastAsia="zh-CN"/>
              </w:rPr>
              <w:t>未按照科室要求配备相关设施设备，扣2分；</w:t>
            </w:r>
          </w:p>
          <w:p>
            <w:pPr>
              <w:keepNext w:val="0"/>
              <w:keepLines w:val="0"/>
              <w:pageBreakBefore w:val="0"/>
              <w:widowControl w:val="0"/>
              <w:kinsoku/>
              <w:wordWrap/>
              <w:overflowPunct/>
              <w:topLinePunct w:val="0"/>
              <w:autoSpaceDE/>
              <w:autoSpaceDN/>
              <w:bidi w:val="0"/>
              <w:adjustRightInd/>
              <w:snapToGrid/>
              <w:spacing w:beforeAutospacing="0" w:line="320" w:lineRule="exact"/>
              <w:ind w:firstLine="0"/>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lang w:val="en-US" w:eastAsia="zh-CN"/>
              </w:rPr>
              <w:t>未开展相关工作，扣3分。</w:t>
            </w:r>
          </w:p>
        </w:tc>
        <w:tc>
          <w:tcPr>
            <w:tcW w:w="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jc w:val="center"/>
              <w:textAlignment w:val="auto"/>
              <w:rPr>
                <w:rFonts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12</w:t>
            </w:r>
          </w:p>
        </w:tc>
        <w:tc>
          <w:tcPr>
            <w:tcW w:w="1684" w:type="dxa"/>
            <w:vMerge w:val="continue"/>
            <w:tcBorders>
              <w:top w:val="single" w:color="000000" w:sz="4" w:space="0"/>
              <w:left w:val="single" w:color="000000" w:sz="4" w:space="0"/>
              <w:bottom w:val="single" w:color="000000" w:sz="4" w:space="0"/>
            </w:tcBorders>
            <w:shd w:val="clear" w:color="auto" w:fill="FFFFFF"/>
            <w:noWrap/>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897" w:type="dxa"/>
            <w:vMerge w:val="restart"/>
            <w:tcBorders>
              <w:top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3.2.扶持有中医药特点和优势的医疗机构发展。政府举办的综合医院、妇幼保健机构等非中医类医疗机构设置的中医药科室要进行标准化建设，提升其中医临床科室、中药房、煎药室等设施设备配置。（20分）</w:t>
            </w:r>
          </w:p>
        </w:tc>
        <w:tc>
          <w:tcPr>
            <w:tcW w:w="374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kern w:val="0"/>
                <w:sz w:val="21"/>
                <w:szCs w:val="21"/>
              </w:rPr>
              <w:t>3.2.1</w:t>
            </w:r>
            <w:r>
              <w:rPr>
                <w:rFonts w:hint="eastAsia" w:ascii="宋体" w:hAnsi="宋体" w:eastAsia="宋体" w:cs="宋体"/>
                <w:b w:val="0"/>
                <w:bCs w:val="0"/>
                <w:color w:val="000000"/>
                <w:sz w:val="21"/>
                <w:szCs w:val="21"/>
              </w:rPr>
              <w:t>.查</w:t>
            </w:r>
            <w:r>
              <w:rPr>
                <w:rFonts w:hint="eastAsia" w:ascii="宋体" w:hAnsi="宋体" w:eastAsia="宋体" w:cs="宋体"/>
                <w:b w:val="0"/>
                <w:bCs w:val="0"/>
                <w:color w:val="000000"/>
                <w:sz w:val="21"/>
                <w:szCs w:val="21"/>
                <w:lang w:val="en-US" w:eastAsia="zh-CN"/>
              </w:rPr>
              <w:t>看</w:t>
            </w:r>
            <w:r>
              <w:rPr>
                <w:rFonts w:hint="eastAsia" w:ascii="宋体" w:hAnsi="宋体" w:eastAsia="宋体" w:cs="宋体"/>
                <w:b w:val="0"/>
                <w:bCs w:val="0"/>
                <w:color w:val="000000"/>
                <w:sz w:val="21"/>
                <w:szCs w:val="21"/>
              </w:rPr>
              <w:t>县综合医院、妇幼保健机构</w:t>
            </w:r>
          </w:p>
          <w:p>
            <w:pPr>
              <w:keepNext w:val="0"/>
              <w:keepLines w:val="0"/>
              <w:pageBreakBefore w:val="0"/>
              <w:widowControl w:val="0"/>
              <w:kinsoku/>
              <w:wordWrap/>
              <w:overflowPunct/>
              <w:topLinePunct w:val="0"/>
              <w:autoSpaceDE/>
              <w:autoSpaceDN/>
              <w:bidi w:val="0"/>
              <w:adjustRightInd/>
              <w:snapToGrid/>
              <w:spacing w:beforeAutospacing="0" w:line="320" w:lineRule="exact"/>
              <w:ind w:firstLine="0"/>
              <w:textAlignment w:val="auto"/>
              <w:rPr>
                <w:rFonts w:hint="eastAsia" w:ascii="宋体" w:hAnsi="宋体" w:eastAsia="宋体" w:cs="宋体"/>
                <w:b w:val="0"/>
                <w:bCs w:val="0"/>
                <w:color w:val="000000"/>
                <w:sz w:val="21"/>
                <w:szCs w:val="21"/>
                <w:lang w:eastAsia="zh-CN"/>
              </w:rPr>
            </w:pPr>
            <w:r>
              <w:rPr>
                <w:rFonts w:hint="eastAsia" w:ascii="宋体" w:hAnsi="宋体" w:eastAsia="宋体" w:cs="宋体"/>
                <w:b w:val="0"/>
                <w:bCs w:val="0"/>
                <w:color w:val="000000"/>
                <w:sz w:val="21"/>
                <w:szCs w:val="21"/>
                <w:lang w:val="en-US" w:eastAsia="zh-CN"/>
              </w:rPr>
              <w:t>中医科规范化设置情况。</w:t>
            </w:r>
          </w:p>
        </w:tc>
        <w:tc>
          <w:tcPr>
            <w:tcW w:w="41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lang w:val="en-US" w:eastAsia="zh-CN"/>
              </w:rPr>
              <w:t>查阅资料，现场核实</w:t>
            </w:r>
            <w:r>
              <w:rPr>
                <w:rFonts w:hint="eastAsia" w:ascii="宋体" w:hAnsi="宋体" w:eastAsia="宋体" w:cs="宋体"/>
                <w:b w:val="0"/>
                <w:bCs w:val="0"/>
                <w:color w:val="000000"/>
                <w:sz w:val="21"/>
                <w:szCs w:val="21"/>
              </w:rPr>
              <w:t>综合医院、妇幼保健机构</w:t>
            </w:r>
            <w:r>
              <w:rPr>
                <w:rFonts w:hint="eastAsia" w:ascii="宋体" w:hAnsi="宋体" w:eastAsia="宋体" w:cs="宋体"/>
                <w:b w:val="0"/>
                <w:bCs w:val="0"/>
                <w:color w:val="000000"/>
                <w:sz w:val="21"/>
                <w:szCs w:val="21"/>
                <w:lang w:val="en-US" w:eastAsia="zh-CN"/>
              </w:rPr>
              <w:t>未</w:t>
            </w:r>
            <w:r>
              <w:rPr>
                <w:rFonts w:hint="eastAsia" w:ascii="宋体" w:hAnsi="宋体" w:eastAsia="宋体" w:cs="宋体"/>
                <w:b w:val="0"/>
                <w:bCs w:val="0"/>
                <w:color w:val="000000"/>
                <w:sz w:val="21"/>
                <w:szCs w:val="21"/>
              </w:rPr>
              <w:t>设置中医科室的</w:t>
            </w:r>
            <w:r>
              <w:rPr>
                <w:rFonts w:hint="eastAsia" w:ascii="宋体" w:hAnsi="宋体" w:eastAsia="宋体" w:cs="宋体"/>
                <w:b w:val="0"/>
                <w:bCs w:val="0"/>
                <w:color w:val="000000"/>
                <w:sz w:val="21"/>
                <w:szCs w:val="21"/>
                <w:lang w:eastAsia="zh-CN"/>
              </w:rPr>
              <w:t>，</w:t>
            </w:r>
            <w:r>
              <w:rPr>
                <w:rFonts w:hint="eastAsia" w:ascii="宋体" w:hAnsi="宋体" w:eastAsia="宋体" w:cs="宋体"/>
                <w:b w:val="0"/>
                <w:bCs w:val="0"/>
                <w:color w:val="000000"/>
                <w:sz w:val="21"/>
                <w:szCs w:val="21"/>
              </w:rPr>
              <w:t>一个机构扣</w:t>
            </w:r>
            <w:r>
              <w:rPr>
                <w:rFonts w:hint="eastAsia" w:ascii="宋体" w:hAnsi="宋体" w:eastAsia="宋体" w:cs="宋体"/>
                <w:b w:val="0"/>
                <w:bCs w:val="0"/>
                <w:color w:val="000000"/>
                <w:sz w:val="21"/>
                <w:szCs w:val="21"/>
                <w:lang w:val="en-US" w:eastAsia="zh-CN"/>
              </w:rPr>
              <w:t>5</w:t>
            </w:r>
            <w:r>
              <w:rPr>
                <w:rFonts w:hint="eastAsia" w:ascii="宋体" w:hAnsi="宋体" w:eastAsia="宋体" w:cs="宋体"/>
                <w:b w:val="0"/>
                <w:bCs w:val="0"/>
                <w:color w:val="000000"/>
                <w:sz w:val="21"/>
                <w:szCs w:val="21"/>
              </w:rPr>
              <w:t>分，最多扣10分。</w:t>
            </w:r>
          </w:p>
        </w:tc>
        <w:tc>
          <w:tcPr>
            <w:tcW w:w="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10</w:t>
            </w:r>
          </w:p>
        </w:tc>
        <w:tc>
          <w:tcPr>
            <w:tcW w:w="1684" w:type="dxa"/>
            <w:tcBorders>
              <w:top w:val="single" w:color="000000" w:sz="4" w:space="0"/>
              <w:left w:val="single" w:color="000000" w:sz="4" w:space="0"/>
              <w:bottom w:val="single" w:color="000000" w:sz="4" w:space="0"/>
            </w:tcBorders>
            <w:shd w:val="clear" w:color="auto" w:fill="FFFFFF"/>
            <w:noWrap/>
            <w:vAlign w:val="top"/>
          </w:tcPr>
          <w:p>
            <w:pPr>
              <w:keepNext w:val="0"/>
              <w:keepLines w:val="0"/>
              <w:pageBreakBefore w:val="0"/>
              <w:widowControl w:val="0"/>
              <w:kinsoku/>
              <w:wordWrap/>
              <w:overflowPunct/>
              <w:topLinePunct w:val="0"/>
              <w:autoSpaceDE/>
              <w:autoSpaceDN/>
              <w:bidi w:val="0"/>
              <w:adjustRightInd/>
              <w:snapToGrid/>
              <w:spacing w:beforeAutospacing="0" w:line="320" w:lineRule="exact"/>
              <w:ind w:firstLine="210" w:firstLineChars="100"/>
              <w:jc w:val="left"/>
              <w:textAlignment w:val="auto"/>
              <w:rPr>
                <w:rFonts w:hint="eastAsia" w:ascii="宋体" w:hAnsi="宋体" w:eastAsia="宋体" w:cs="宋体"/>
                <w:b w:val="0"/>
                <w:bCs w:val="0"/>
                <w:color w:val="000000"/>
                <w:kern w:val="0"/>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beforeAutospacing="0" w:line="320" w:lineRule="exact"/>
              <w:jc w:val="left"/>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kern w:val="0"/>
                <w:sz w:val="21"/>
                <w:szCs w:val="21"/>
                <w:lang w:val="en-US" w:eastAsia="zh-CN"/>
              </w:rPr>
              <w:t>县卫生健康局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97" w:type="dxa"/>
            <w:vMerge w:val="continue"/>
            <w:tcBorders>
              <w:top w:val="single" w:color="000000" w:sz="4" w:space="0"/>
              <w:bottom w:val="single" w:color="000000" w:sz="4" w:space="0"/>
              <w:right w:val="single" w:color="000000" w:sz="4" w:space="0"/>
            </w:tcBorders>
            <w:shd w:val="clear" w:color="auto" w:fill="FFFFFF"/>
            <w:noWrap/>
            <w:vAlign w:val="center"/>
          </w:tcPr>
          <w:p/>
        </w:tc>
        <w:tc>
          <w:tcPr>
            <w:tcW w:w="374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3.2.2.</w:t>
            </w:r>
            <w:r>
              <w:rPr>
                <w:rFonts w:hint="eastAsia" w:ascii="宋体" w:hAnsi="宋体" w:eastAsia="宋体" w:cs="宋体"/>
                <w:b w:val="0"/>
                <w:bCs w:val="0"/>
                <w:color w:val="000000"/>
                <w:sz w:val="21"/>
                <w:szCs w:val="21"/>
                <w:lang w:val="en-US" w:eastAsia="zh-CN"/>
              </w:rPr>
              <w:t>查看县综合医院、妇幼保健机构中医科、中药房、煎药室等设施设备配置情况。</w:t>
            </w:r>
          </w:p>
        </w:tc>
        <w:tc>
          <w:tcPr>
            <w:tcW w:w="41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lang w:val="en-US" w:eastAsia="zh-CN"/>
              </w:rPr>
              <w:t>现场查看县综合医院、妇幼保健机构中医科、中药房、煎药室等设施设备配置情况，一个机构未配备中医药设施设备，扣5分。</w:t>
            </w:r>
          </w:p>
        </w:tc>
        <w:tc>
          <w:tcPr>
            <w:tcW w:w="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10</w:t>
            </w:r>
          </w:p>
        </w:tc>
        <w:tc>
          <w:tcPr>
            <w:tcW w:w="1684" w:type="dxa"/>
            <w:tcBorders>
              <w:top w:val="single" w:color="000000" w:sz="4" w:space="0"/>
              <w:left w:val="single" w:color="000000" w:sz="4" w:space="0"/>
              <w:bottom w:val="single" w:color="000000" w:sz="4" w:space="0"/>
            </w:tcBorders>
            <w:shd w:val="clear" w:color="auto" w:fill="FFFFFF"/>
            <w:noWrap/>
            <w:vAlign w:val="top"/>
          </w:tcPr>
          <w:p>
            <w:pPr>
              <w:keepNext w:val="0"/>
              <w:keepLines w:val="0"/>
              <w:pageBreakBefore w:val="0"/>
              <w:widowControl w:val="0"/>
              <w:kinsoku/>
              <w:wordWrap/>
              <w:overflowPunct/>
              <w:topLinePunct w:val="0"/>
              <w:autoSpaceDE/>
              <w:autoSpaceDN/>
              <w:bidi w:val="0"/>
              <w:adjustRightInd/>
              <w:snapToGrid/>
              <w:spacing w:beforeAutospacing="0" w:line="320" w:lineRule="exact"/>
              <w:ind w:firstLine="210" w:firstLineChars="100"/>
              <w:jc w:val="left"/>
              <w:textAlignment w:val="auto"/>
              <w:rPr>
                <w:rFonts w:hint="eastAsia" w:ascii="宋体" w:hAnsi="宋体" w:eastAsia="宋体" w:cs="宋体"/>
                <w:b w:val="0"/>
                <w:bCs w:val="0"/>
                <w:color w:val="000000"/>
                <w:kern w:val="0"/>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beforeAutospacing="0" w:line="320" w:lineRule="exact"/>
              <w:jc w:val="left"/>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kern w:val="0"/>
                <w:sz w:val="21"/>
                <w:szCs w:val="21"/>
                <w:lang w:val="en-US" w:eastAsia="zh-CN"/>
              </w:rPr>
              <w:t>县卫生健康局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97" w:type="dxa"/>
            <w:vMerge w:val="restart"/>
            <w:tcBorders>
              <w:top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3.3.</w:t>
            </w:r>
            <w:r>
              <w:rPr>
                <w:rFonts w:hint="eastAsia" w:ascii="宋体" w:hAnsi="宋体" w:eastAsia="宋体" w:cs="宋体"/>
                <w:b w:val="0"/>
                <w:bCs w:val="0"/>
                <w:color w:val="000000"/>
                <w:sz w:val="21"/>
                <w:szCs w:val="21"/>
                <w:lang w:eastAsia="zh-CN"/>
              </w:rPr>
              <w:t>县中医院</w:t>
            </w:r>
            <w:r>
              <w:rPr>
                <w:rFonts w:hint="eastAsia" w:ascii="宋体" w:hAnsi="宋体" w:eastAsia="宋体" w:cs="宋体"/>
                <w:b w:val="0"/>
                <w:bCs w:val="0"/>
                <w:color w:val="000000"/>
                <w:sz w:val="21"/>
                <w:szCs w:val="21"/>
              </w:rPr>
              <w:t>发挥龙头带动作用，成立基层中医药指导科室，设置专人负责本县域基层医疗卫生机构的中医药业务指导、人员培训等。</w:t>
            </w:r>
          </w:p>
          <w:p>
            <w:pPr>
              <w:keepNext w:val="0"/>
              <w:keepLines w:val="0"/>
              <w:pageBreakBefore w:val="0"/>
              <w:widowControl w:val="0"/>
              <w:kinsoku/>
              <w:wordWrap/>
              <w:overflowPunct/>
              <w:topLinePunct w:val="0"/>
              <w:autoSpaceDE/>
              <w:autoSpaceDN/>
              <w:bidi w:val="0"/>
              <w:adjustRightInd/>
              <w:snapToGrid/>
              <w:spacing w:beforeAutospacing="0" w:line="320" w:lineRule="exact"/>
              <w:ind w:firstLine="0"/>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（20分）</w:t>
            </w:r>
          </w:p>
        </w:tc>
        <w:tc>
          <w:tcPr>
            <w:tcW w:w="374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3.3.1.</w:t>
            </w:r>
            <w:r>
              <w:rPr>
                <w:rFonts w:hint="eastAsia" w:ascii="宋体" w:hAnsi="宋体" w:eastAsia="宋体" w:cs="宋体"/>
                <w:b w:val="0"/>
                <w:bCs w:val="0"/>
                <w:color w:val="000000"/>
                <w:sz w:val="21"/>
                <w:szCs w:val="21"/>
                <w:lang w:val="en-US" w:eastAsia="zh-CN"/>
              </w:rPr>
              <w:t>查阅</w:t>
            </w:r>
            <w:r>
              <w:rPr>
                <w:rFonts w:hint="eastAsia" w:ascii="宋体" w:hAnsi="宋体" w:eastAsia="宋体" w:cs="宋体"/>
                <w:b w:val="0"/>
                <w:bCs w:val="0"/>
                <w:color w:val="000000"/>
                <w:sz w:val="21"/>
                <w:szCs w:val="21"/>
                <w:lang w:eastAsia="zh-CN"/>
              </w:rPr>
              <w:t>县中医院</w:t>
            </w:r>
            <w:r>
              <w:rPr>
                <w:rFonts w:hint="eastAsia" w:ascii="宋体" w:hAnsi="宋体" w:eastAsia="宋体" w:cs="宋体"/>
                <w:b w:val="0"/>
                <w:bCs w:val="0"/>
                <w:color w:val="000000"/>
                <w:sz w:val="21"/>
                <w:szCs w:val="21"/>
                <w:lang w:val="en-US" w:eastAsia="zh-CN"/>
              </w:rPr>
              <w:t>基层中医药指导科室设置、人员配备等情况。</w:t>
            </w:r>
          </w:p>
        </w:tc>
        <w:tc>
          <w:tcPr>
            <w:tcW w:w="41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eastAsia="zh-CN"/>
              </w:rPr>
              <w:t>县中医院</w:t>
            </w:r>
            <w:r>
              <w:rPr>
                <w:rFonts w:hint="eastAsia" w:ascii="宋体" w:hAnsi="宋体" w:eastAsia="宋体" w:cs="宋体"/>
                <w:b w:val="0"/>
                <w:bCs w:val="0"/>
                <w:color w:val="000000"/>
                <w:sz w:val="21"/>
                <w:szCs w:val="21"/>
                <w:lang w:val="en-US" w:eastAsia="zh-CN"/>
              </w:rPr>
              <w:t>未</w:t>
            </w:r>
            <w:r>
              <w:rPr>
                <w:rFonts w:hint="eastAsia" w:ascii="宋体" w:hAnsi="宋体" w:eastAsia="宋体" w:cs="宋体"/>
                <w:b w:val="0"/>
                <w:bCs w:val="0"/>
                <w:color w:val="000000"/>
                <w:sz w:val="21"/>
                <w:szCs w:val="21"/>
              </w:rPr>
              <w:t>成立</w:t>
            </w:r>
            <w:r>
              <w:rPr>
                <w:rFonts w:hint="eastAsia" w:ascii="宋体" w:hAnsi="宋体" w:eastAsia="宋体" w:cs="宋体"/>
                <w:b w:val="0"/>
                <w:bCs w:val="0"/>
                <w:color w:val="000000"/>
                <w:sz w:val="21"/>
                <w:szCs w:val="21"/>
                <w:lang w:val="en-US" w:eastAsia="zh-CN"/>
              </w:rPr>
              <w:t>基层中医药指导科</w:t>
            </w:r>
            <w:r>
              <w:rPr>
                <w:rFonts w:hint="eastAsia" w:ascii="宋体" w:hAnsi="宋体" w:eastAsia="宋体" w:cs="宋体"/>
                <w:b w:val="0"/>
                <w:bCs w:val="0"/>
                <w:color w:val="000000"/>
                <w:sz w:val="21"/>
                <w:szCs w:val="21"/>
                <w:lang w:eastAsia="zh-CN"/>
              </w:rPr>
              <w:t>，</w:t>
            </w:r>
            <w:r>
              <w:rPr>
                <w:rFonts w:hint="eastAsia" w:ascii="宋体" w:hAnsi="宋体" w:eastAsia="宋体" w:cs="宋体"/>
                <w:b w:val="0"/>
                <w:bCs w:val="0"/>
                <w:color w:val="000000"/>
                <w:sz w:val="21"/>
                <w:szCs w:val="21"/>
                <w:lang w:val="en-US" w:eastAsia="zh-CN"/>
              </w:rPr>
              <w:t>扣</w:t>
            </w:r>
            <w:r>
              <w:rPr>
                <w:rFonts w:hint="eastAsia" w:ascii="宋体" w:hAnsi="宋体" w:eastAsia="宋体" w:cs="宋体"/>
                <w:b w:val="0"/>
                <w:bCs w:val="0"/>
                <w:color w:val="000000"/>
                <w:sz w:val="21"/>
                <w:szCs w:val="21"/>
              </w:rPr>
              <w:t>10分</w:t>
            </w:r>
            <w:r>
              <w:rPr>
                <w:rFonts w:hint="eastAsia" w:ascii="宋体" w:hAnsi="宋体" w:eastAsia="宋体" w:cs="宋体"/>
                <w:b w:val="0"/>
                <w:bCs w:val="0"/>
                <w:color w:val="000000"/>
                <w:sz w:val="21"/>
                <w:szCs w:val="21"/>
                <w:lang w:eastAsia="zh-CN"/>
              </w:rPr>
              <w:t>。</w:t>
            </w:r>
          </w:p>
          <w:p>
            <w:pPr>
              <w:keepNext w:val="0"/>
              <w:keepLines w:val="0"/>
              <w:pageBreakBefore w:val="0"/>
              <w:widowControl w:val="0"/>
              <w:kinsoku/>
              <w:wordWrap/>
              <w:overflowPunct/>
              <w:topLinePunct w:val="0"/>
              <w:autoSpaceDE/>
              <w:autoSpaceDN/>
              <w:bidi w:val="0"/>
              <w:adjustRightInd/>
              <w:snapToGrid/>
              <w:spacing w:beforeAutospacing="0" w:line="320" w:lineRule="exact"/>
              <w:ind w:firstLine="0"/>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lang w:val="en-US" w:eastAsia="zh-CN"/>
              </w:rPr>
              <w:t>无</w:t>
            </w:r>
            <w:r>
              <w:rPr>
                <w:rFonts w:hint="eastAsia" w:ascii="宋体" w:hAnsi="宋体" w:eastAsia="宋体" w:cs="宋体"/>
                <w:b w:val="0"/>
                <w:bCs w:val="0"/>
                <w:color w:val="000000"/>
                <w:sz w:val="21"/>
                <w:szCs w:val="21"/>
              </w:rPr>
              <w:t>专人负责</w:t>
            </w:r>
            <w:r>
              <w:rPr>
                <w:rFonts w:hint="eastAsia" w:ascii="宋体" w:hAnsi="宋体" w:eastAsia="宋体" w:cs="宋体"/>
                <w:b w:val="0"/>
                <w:bCs w:val="0"/>
                <w:color w:val="000000"/>
                <w:sz w:val="21"/>
                <w:szCs w:val="21"/>
                <w:lang w:val="en-US" w:eastAsia="zh-CN"/>
              </w:rPr>
              <w:t>扣5</w:t>
            </w:r>
            <w:r>
              <w:rPr>
                <w:rFonts w:hint="eastAsia" w:ascii="宋体" w:hAnsi="宋体" w:eastAsia="宋体" w:cs="宋体"/>
                <w:b w:val="0"/>
                <w:bCs w:val="0"/>
                <w:color w:val="000000"/>
                <w:sz w:val="21"/>
                <w:szCs w:val="21"/>
              </w:rPr>
              <w:t>分。</w:t>
            </w:r>
          </w:p>
        </w:tc>
        <w:tc>
          <w:tcPr>
            <w:tcW w:w="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10</w:t>
            </w:r>
          </w:p>
        </w:tc>
        <w:tc>
          <w:tcPr>
            <w:tcW w:w="1684" w:type="dxa"/>
            <w:vMerge w:val="restart"/>
            <w:tcBorders>
              <w:top w:val="single" w:color="000000" w:sz="4" w:space="0"/>
              <w:left w:val="single" w:color="000000" w:sz="4" w:space="0"/>
              <w:bottom w:val="single" w:color="000000" w:sz="4" w:space="0"/>
            </w:tcBorders>
            <w:shd w:val="clear" w:color="auto" w:fill="FFFFFF"/>
            <w:noWrap/>
            <w:vAlign w:val="top"/>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jc w:val="left"/>
              <w:textAlignment w:val="auto"/>
              <w:rPr>
                <w:rFonts w:hint="eastAsia"/>
                <w:b w:val="0"/>
                <w:color w:val="000000"/>
              </w:rPr>
            </w:pPr>
          </w:p>
          <w:p>
            <w:pPr>
              <w:keepNext w:val="0"/>
              <w:keepLines w:val="0"/>
              <w:pageBreakBefore w:val="0"/>
              <w:widowControl w:val="0"/>
              <w:kinsoku/>
              <w:wordWrap/>
              <w:overflowPunct/>
              <w:topLinePunct w:val="0"/>
              <w:autoSpaceDE/>
              <w:autoSpaceDN/>
              <w:bidi w:val="0"/>
              <w:adjustRightInd/>
              <w:snapToGrid/>
              <w:spacing w:beforeAutospacing="0" w:line="320" w:lineRule="exact"/>
              <w:jc w:val="left"/>
              <w:textAlignment w:val="auto"/>
              <w:rPr>
                <w:rFonts w:hint="eastAsia"/>
                <w:b w:val="0"/>
                <w:color w:val="000000"/>
                <w:lang w:val="en-US" w:eastAsia="zh-CN"/>
              </w:rPr>
            </w:pPr>
            <w:r>
              <w:rPr>
                <w:rFonts w:hint="eastAsia" w:ascii="宋体" w:hAnsi="宋体" w:eastAsia="宋体" w:cs="宋体"/>
                <w:b w:val="0"/>
                <w:bCs w:val="0"/>
                <w:color w:val="000000"/>
                <w:kern w:val="0"/>
                <w:sz w:val="21"/>
                <w:szCs w:val="21"/>
                <w:lang w:val="en-US" w:eastAsia="zh-CN"/>
              </w:rPr>
              <w:t>县卫生健康局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97" w:type="dxa"/>
            <w:vMerge w:val="continue"/>
            <w:tcBorders>
              <w:top w:val="single" w:color="000000" w:sz="4" w:space="0"/>
              <w:bottom w:val="single" w:color="000000" w:sz="4" w:space="0"/>
              <w:right w:val="single" w:color="000000" w:sz="4" w:space="0"/>
            </w:tcBorders>
            <w:shd w:val="clear" w:color="auto" w:fill="FFFFFF"/>
            <w:noWrap/>
            <w:vAlign w:val="center"/>
          </w:tcPr>
          <w:p/>
        </w:tc>
        <w:tc>
          <w:tcPr>
            <w:tcW w:w="374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textAlignment w:val="auto"/>
              <w:rPr>
                <w:rFonts w:ascii="宋体" w:hAnsi="宋体" w:eastAsia="宋体" w:cs="宋体"/>
                <w:b w:val="0"/>
                <w:bCs w:val="0"/>
                <w:color w:val="000000"/>
                <w:sz w:val="21"/>
                <w:szCs w:val="21"/>
                <w:lang w:val="en-US"/>
              </w:rPr>
            </w:pPr>
            <w:r>
              <w:rPr>
                <w:rFonts w:hint="eastAsia" w:ascii="宋体" w:hAnsi="宋体" w:eastAsia="宋体" w:cs="宋体"/>
                <w:b w:val="0"/>
                <w:bCs w:val="0"/>
                <w:color w:val="000000"/>
                <w:sz w:val="21"/>
                <w:szCs w:val="21"/>
              </w:rPr>
              <w:t>3.3.2.</w:t>
            </w:r>
            <w:r>
              <w:rPr>
                <w:rFonts w:hint="eastAsia" w:ascii="宋体" w:hAnsi="宋体" w:eastAsia="宋体" w:cs="宋体"/>
                <w:b w:val="0"/>
                <w:bCs w:val="0"/>
                <w:color w:val="000000"/>
                <w:sz w:val="21"/>
                <w:szCs w:val="21"/>
                <w:lang w:val="en-US" w:eastAsia="zh-CN"/>
              </w:rPr>
              <w:t>查阅</w:t>
            </w:r>
            <w:r>
              <w:rPr>
                <w:rFonts w:hint="eastAsia" w:ascii="宋体" w:hAnsi="宋体" w:eastAsia="宋体" w:cs="宋体"/>
                <w:b w:val="0"/>
                <w:bCs w:val="0"/>
                <w:color w:val="000000"/>
                <w:sz w:val="21"/>
                <w:szCs w:val="21"/>
                <w:lang w:eastAsia="zh-CN"/>
              </w:rPr>
              <w:t>县中医院</w:t>
            </w:r>
            <w:r>
              <w:rPr>
                <w:rFonts w:hint="eastAsia" w:ascii="宋体" w:hAnsi="宋体" w:eastAsia="宋体" w:cs="宋体"/>
                <w:b w:val="0"/>
                <w:bCs w:val="0"/>
                <w:color w:val="000000"/>
                <w:sz w:val="21"/>
                <w:szCs w:val="21"/>
                <w:lang w:val="en-US" w:eastAsia="zh-CN"/>
              </w:rPr>
              <w:t>基层中医药指导科开展工作情况。</w:t>
            </w:r>
          </w:p>
        </w:tc>
        <w:tc>
          <w:tcPr>
            <w:tcW w:w="41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未查阅到对</w:t>
            </w:r>
            <w:r>
              <w:rPr>
                <w:rFonts w:hint="eastAsia" w:ascii="宋体" w:hAnsi="宋体" w:eastAsia="宋体" w:cs="宋体"/>
                <w:b w:val="0"/>
                <w:bCs w:val="0"/>
                <w:color w:val="000000"/>
                <w:sz w:val="21"/>
                <w:szCs w:val="21"/>
              </w:rPr>
              <w:t>基层医疗卫生机构</w:t>
            </w:r>
            <w:r>
              <w:rPr>
                <w:rFonts w:hint="eastAsia" w:ascii="宋体" w:hAnsi="宋体" w:eastAsia="宋体" w:cs="宋体"/>
                <w:b w:val="0"/>
                <w:bCs w:val="0"/>
                <w:color w:val="000000"/>
                <w:sz w:val="21"/>
                <w:szCs w:val="21"/>
                <w:lang w:val="en-US" w:eastAsia="zh-CN"/>
              </w:rPr>
              <w:t>开展业务指导、培训等相关工作记录，扣</w:t>
            </w:r>
            <w:r>
              <w:rPr>
                <w:rFonts w:hint="eastAsia" w:ascii="宋体" w:hAnsi="宋体" w:eastAsia="宋体" w:cs="宋体"/>
                <w:b w:val="0"/>
                <w:bCs w:val="0"/>
                <w:color w:val="000000"/>
                <w:sz w:val="21"/>
                <w:szCs w:val="21"/>
              </w:rPr>
              <w:t>10分</w:t>
            </w:r>
            <w:r>
              <w:rPr>
                <w:rFonts w:hint="eastAsia" w:ascii="宋体" w:hAnsi="宋体" w:eastAsia="宋体" w:cs="宋体"/>
                <w:b w:val="0"/>
                <w:bCs w:val="0"/>
                <w:color w:val="000000"/>
                <w:sz w:val="21"/>
                <w:szCs w:val="21"/>
                <w:lang w:eastAsia="zh-CN"/>
              </w:rPr>
              <w:t>。</w:t>
            </w:r>
          </w:p>
          <w:p>
            <w:pPr>
              <w:keepNext w:val="0"/>
              <w:keepLines w:val="0"/>
              <w:pageBreakBefore w:val="0"/>
              <w:widowControl w:val="0"/>
              <w:kinsoku/>
              <w:wordWrap/>
              <w:overflowPunct/>
              <w:topLinePunct w:val="0"/>
              <w:autoSpaceDE/>
              <w:autoSpaceDN/>
              <w:bidi w:val="0"/>
              <w:adjustRightInd/>
              <w:snapToGrid/>
              <w:spacing w:beforeAutospacing="0" w:line="320" w:lineRule="exact"/>
              <w:ind w:firstLine="0"/>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工作记录</w:t>
            </w:r>
            <w:r>
              <w:rPr>
                <w:rFonts w:hint="eastAsia" w:ascii="宋体" w:hAnsi="宋体" w:eastAsia="宋体" w:cs="宋体"/>
                <w:b w:val="0"/>
                <w:bCs w:val="0"/>
                <w:color w:val="000000"/>
                <w:sz w:val="21"/>
                <w:szCs w:val="21"/>
                <w:lang w:val="en-US" w:eastAsia="zh-CN"/>
              </w:rPr>
              <w:t>不完整，扣5</w:t>
            </w:r>
            <w:r>
              <w:rPr>
                <w:rFonts w:hint="eastAsia" w:ascii="宋体" w:hAnsi="宋体" w:eastAsia="宋体" w:cs="宋体"/>
                <w:b w:val="0"/>
                <w:bCs w:val="0"/>
                <w:color w:val="000000"/>
                <w:sz w:val="21"/>
                <w:szCs w:val="21"/>
              </w:rPr>
              <w:t>分。</w:t>
            </w:r>
          </w:p>
        </w:tc>
        <w:tc>
          <w:tcPr>
            <w:tcW w:w="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10</w:t>
            </w:r>
          </w:p>
        </w:tc>
        <w:tc>
          <w:tcPr>
            <w:tcW w:w="1684" w:type="dxa"/>
            <w:vMerge w:val="continue"/>
            <w:tcBorders>
              <w:top w:val="single" w:color="000000" w:sz="4" w:space="0"/>
              <w:left w:val="single" w:color="000000" w:sz="4" w:space="0"/>
              <w:bottom w:val="single" w:color="000000" w:sz="4" w:space="0"/>
            </w:tcBorders>
            <w:shd w:val="clear" w:color="auto" w:fill="FFFFFF"/>
            <w:noWrap/>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97" w:type="dxa"/>
            <w:vMerge w:val="restart"/>
            <w:tcBorders>
              <w:top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★3.4.</w:t>
            </w:r>
            <w:r>
              <w:rPr>
                <w:rFonts w:hint="eastAsia" w:ascii="宋体" w:hAnsi="宋体" w:eastAsia="宋体" w:cs="宋体"/>
                <w:b w:val="0"/>
                <w:bCs w:val="0"/>
                <w:color w:val="000000"/>
                <w:sz w:val="21"/>
                <w:szCs w:val="21"/>
                <w:lang w:eastAsia="zh-CN"/>
              </w:rPr>
              <w:t>县中医院</w:t>
            </w:r>
            <w:r>
              <w:rPr>
                <w:rFonts w:hint="eastAsia" w:ascii="宋体" w:hAnsi="宋体" w:eastAsia="宋体" w:cs="宋体"/>
                <w:b w:val="0"/>
                <w:bCs w:val="0"/>
                <w:color w:val="000000"/>
                <w:sz w:val="21"/>
                <w:szCs w:val="21"/>
              </w:rPr>
              <w:t>牵头组建各种形式的医联体。在医联体建设中充分发挥中医药辐射作用，在推动医联体建设中，力争覆盖人口不低于30%。将符合条件的中医诊所纳入到医联体建设。（30分≥2</w:t>
            </w:r>
            <w:r>
              <w:rPr>
                <w:rFonts w:hint="eastAsia" w:ascii="宋体" w:hAnsi="宋体" w:eastAsia="宋体" w:cs="宋体"/>
                <w:b w:val="0"/>
                <w:bCs w:val="0"/>
                <w:color w:val="000000"/>
                <w:sz w:val="21"/>
                <w:szCs w:val="21"/>
                <w:lang w:val="en-US" w:eastAsia="zh-CN"/>
              </w:rPr>
              <w:t>7</w:t>
            </w:r>
            <w:r>
              <w:rPr>
                <w:rFonts w:hint="eastAsia" w:ascii="宋体" w:hAnsi="宋体" w:eastAsia="宋体" w:cs="宋体"/>
                <w:b w:val="0"/>
                <w:bCs w:val="0"/>
                <w:color w:val="000000"/>
                <w:sz w:val="21"/>
                <w:szCs w:val="21"/>
              </w:rPr>
              <w:t>分为达标）</w:t>
            </w:r>
          </w:p>
        </w:tc>
        <w:tc>
          <w:tcPr>
            <w:tcW w:w="374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3.4.1.查阅县中医医院组建的医联体有关资料。</w:t>
            </w:r>
          </w:p>
        </w:tc>
        <w:tc>
          <w:tcPr>
            <w:tcW w:w="41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县中医医院</w:t>
            </w:r>
            <w:r>
              <w:rPr>
                <w:rFonts w:hint="eastAsia" w:ascii="宋体" w:hAnsi="宋体" w:eastAsia="宋体" w:cs="宋体"/>
                <w:b w:val="0"/>
                <w:bCs w:val="0"/>
                <w:color w:val="000000"/>
                <w:sz w:val="21"/>
                <w:szCs w:val="21"/>
                <w:lang w:val="en-US" w:eastAsia="zh-CN"/>
              </w:rPr>
              <w:t>未</w:t>
            </w:r>
            <w:r>
              <w:rPr>
                <w:rFonts w:hint="eastAsia" w:ascii="宋体" w:hAnsi="宋体" w:eastAsia="宋体" w:cs="宋体"/>
                <w:b w:val="0"/>
                <w:bCs w:val="0"/>
                <w:color w:val="000000"/>
                <w:sz w:val="21"/>
                <w:szCs w:val="21"/>
              </w:rPr>
              <w:t>牵头组建医联体</w:t>
            </w:r>
            <w:r>
              <w:rPr>
                <w:rFonts w:hint="eastAsia" w:ascii="宋体" w:hAnsi="宋体" w:eastAsia="宋体" w:cs="宋体"/>
                <w:b w:val="0"/>
                <w:bCs w:val="0"/>
                <w:color w:val="000000"/>
                <w:sz w:val="21"/>
                <w:szCs w:val="21"/>
                <w:lang w:eastAsia="zh-CN"/>
              </w:rPr>
              <w:t>，</w:t>
            </w:r>
            <w:r>
              <w:rPr>
                <w:rFonts w:hint="eastAsia" w:ascii="宋体" w:hAnsi="宋体" w:eastAsia="宋体" w:cs="宋体"/>
                <w:b w:val="0"/>
                <w:bCs w:val="0"/>
                <w:color w:val="000000"/>
                <w:sz w:val="21"/>
                <w:szCs w:val="21"/>
                <w:lang w:val="en-US" w:eastAsia="zh-CN"/>
              </w:rPr>
              <w:t>不得分</w:t>
            </w:r>
            <w:r>
              <w:rPr>
                <w:rFonts w:hint="eastAsia" w:ascii="宋体" w:hAnsi="宋体" w:eastAsia="宋体" w:cs="宋体"/>
                <w:b w:val="0"/>
                <w:bCs w:val="0"/>
                <w:color w:val="000000"/>
                <w:sz w:val="21"/>
                <w:szCs w:val="21"/>
                <w:lang w:eastAsia="zh-CN"/>
              </w:rPr>
              <w:t>。</w:t>
            </w:r>
          </w:p>
        </w:tc>
        <w:tc>
          <w:tcPr>
            <w:tcW w:w="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10</w:t>
            </w:r>
          </w:p>
        </w:tc>
        <w:tc>
          <w:tcPr>
            <w:tcW w:w="1684" w:type="dxa"/>
            <w:vMerge w:val="restart"/>
            <w:tcBorders>
              <w:top w:val="single" w:color="000000" w:sz="4" w:space="0"/>
              <w:left w:val="single" w:color="000000" w:sz="4" w:space="0"/>
              <w:bottom w:val="single" w:color="000000" w:sz="4" w:space="0"/>
            </w:tcBorders>
            <w:shd w:val="clear" w:color="auto" w:fill="FFFFFF"/>
            <w:noWrap/>
            <w:vAlign w:val="top"/>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jc w:val="left"/>
              <w:textAlignment w:val="auto"/>
              <w:rPr>
                <w:rFonts w:hint="eastAsia" w:ascii="宋体" w:hAnsi="宋体" w:eastAsia="宋体" w:cs="宋体"/>
                <w:b w:val="0"/>
                <w:bCs w:val="0"/>
                <w:color w:val="000000"/>
                <w:kern w:val="0"/>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beforeAutospacing="0" w:line="320" w:lineRule="exact"/>
              <w:ind w:firstLine="0"/>
              <w:jc w:val="left"/>
              <w:textAlignment w:val="auto"/>
              <w:rPr>
                <w:rFonts w:hint="eastAsia" w:ascii="宋体" w:hAnsi="宋体" w:eastAsia="宋体" w:cs="宋体"/>
                <w:b w:val="0"/>
                <w:bCs w:val="0"/>
                <w:color w:val="000000"/>
                <w:kern w:val="0"/>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beforeAutospacing="0" w:line="320" w:lineRule="exact"/>
              <w:ind w:firstLine="0"/>
              <w:jc w:val="left"/>
              <w:textAlignment w:val="auto"/>
              <w:rPr>
                <w:rFonts w:hint="eastAsia" w:ascii="宋体" w:hAnsi="宋体" w:eastAsia="宋体" w:cs="宋体"/>
                <w:b w:val="0"/>
                <w:bCs w:val="0"/>
                <w:color w:val="000000"/>
                <w:kern w:val="0"/>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beforeAutospacing="0" w:line="320" w:lineRule="exact"/>
              <w:jc w:val="left"/>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kern w:val="0"/>
                <w:sz w:val="21"/>
                <w:szCs w:val="21"/>
                <w:lang w:val="en-US" w:eastAsia="zh-CN"/>
              </w:rPr>
              <w:t>县卫生健康局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97" w:type="dxa"/>
            <w:vMerge w:val="continue"/>
            <w:tcBorders>
              <w:top w:val="single" w:color="000000" w:sz="4" w:space="0"/>
              <w:bottom w:val="single" w:color="000000" w:sz="4" w:space="0"/>
              <w:right w:val="single" w:color="000000" w:sz="4" w:space="0"/>
            </w:tcBorders>
            <w:shd w:val="clear" w:color="auto" w:fill="FFFFFF"/>
            <w:noWrap/>
            <w:vAlign w:val="center"/>
          </w:tcPr>
          <w:p/>
        </w:tc>
        <w:tc>
          <w:tcPr>
            <w:tcW w:w="374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3.4.2.查阅县中医医院组建医联体</w:t>
            </w:r>
            <w:r>
              <w:rPr>
                <w:rFonts w:hint="eastAsia" w:ascii="宋体" w:hAnsi="宋体" w:eastAsia="宋体" w:cs="宋体"/>
                <w:b w:val="0"/>
                <w:bCs w:val="0"/>
                <w:color w:val="000000"/>
                <w:sz w:val="21"/>
                <w:szCs w:val="21"/>
                <w:lang w:val="en-US" w:eastAsia="zh-CN"/>
              </w:rPr>
              <w:t>辐射范围。</w:t>
            </w:r>
          </w:p>
        </w:tc>
        <w:tc>
          <w:tcPr>
            <w:tcW w:w="41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县中医医院医联体</w:t>
            </w:r>
            <w:r>
              <w:rPr>
                <w:rFonts w:hint="eastAsia" w:ascii="宋体" w:hAnsi="宋体" w:eastAsia="宋体" w:cs="宋体"/>
                <w:b w:val="0"/>
                <w:bCs w:val="0"/>
                <w:color w:val="000000"/>
                <w:sz w:val="21"/>
                <w:szCs w:val="21"/>
                <w:lang w:val="en-US" w:eastAsia="zh-CN"/>
              </w:rPr>
              <w:t>辐射</w:t>
            </w:r>
            <w:r>
              <w:rPr>
                <w:rFonts w:hint="eastAsia" w:ascii="宋体" w:hAnsi="宋体" w:eastAsia="宋体" w:cs="宋体"/>
                <w:b w:val="0"/>
                <w:bCs w:val="0"/>
                <w:color w:val="000000"/>
                <w:sz w:val="21"/>
                <w:szCs w:val="21"/>
              </w:rPr>
              <w:t>覆盖人口&lt;30%</w:t>
            </w:r>
            <w:r>
              <w:rPr>
                <w:rFonts w:hint="eastAsia" w:ascii="宋体" w:hAnsi="宋体" w:eastAsia="宋体" w:cs="宋体"/>
                <w:b w:val="0"/>
                <w:bCs w:val="0"/>
                <w:color w:val="000000"/>
                <w:sz w:val="21"/>
                <w:szCs w:val="21"/>
                <w:lang w:val="en-US" w:eastAsia="zh-CN"/>
              </w:rPr>
              <w:t>，每降低1个百分点，扣1分，扣完为止。</w:t>
            </w:r>
          </w:p>
        </w:tc>
        <w:tc>
          <w:tcPr>
            <w:tcW w:w="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jc w:val="center"/>
              <w:textAlignment w:val="auto"/>
              <w:rPr>
                <w:rFonts w:hint="eastAsia" w:ascii="宋体" w:hAnsi="宋体" w:eastAsia="宋体" w:cs="宋体"/>
                <w:b w:val="0"/>
                <w:bCs w:val="0"/>
                <w:color w:val="000000"/>
                <w:sz w:val="21"/>
                <w:szCs w:val="21"/>
                <w:lang w:eastAsia="zh-CN"/>
              </w:rPr>
            </w:pPr>
            <w:r>
              <w:rPr>
                <w:rFonts w:hint="eastAsia" w:ascii="宋体" w:hAnsi="宋体" w:eastAsia="宋体" w:cs="宋体"/>
                <w:b w:val="0"/>
                <w:bCs w:val="0"/>
                <w:color w:val="000000"/>
                <w:sz w:val="21"/>
                <w:szCs w:val="21"/>
              </w:rPr>
              <w:t>1</w:t>
            </w:r>
            <w:r>
              <w:rPr>
                <w:rFonts w:hint="eastAsia" w:ascii="宋体" w:hAnsi="宋体" w:eastAsia="宋体" w:cs="宋体"/>
                <w:b w:val="0"/>
                <w:bCs w:val="0"/>
                <w:color w:val="000000"/>
                <w:sz w:val="21"/>
                <w:szCs w:val="21"/>
                <w:lang w:val="en-US" w:eastAsia="zh-CN"/>
              </w:rPr>
              <w:t>4</w:t>
            </w:r>
          </w:p>
        </w:tc>
        <w:tc>
          <w:tcPr>
            <w:tcW w:w="1684" w:type="dxa"/>
            <w:vMerge w:val="continue"/>
            <w:tcBorders>
              <w:top w:val="single" w:color="000000" w:sz="4" w:space="0"/>
              <w:left w:val="single" w:color="000000" w:sz="4" w:space="0"/>
              <w:bottom w:val="single" w:color="000000" w:sz="4" w:space="0"/>
            </w:tcBorders>
            <w:shd w:val="clear" w:color="auto" w:fill="FFFFFF"/>
            <w:noWrap/>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97" w:type="dxa"/>
            <w:vMerge w:val="continue"/>
            <w:tcBorders>
              <w:top w:val="single" w:color="000000" w:sz="4" w:space="0"/>
              <w:bottom w:val="single" w:color="000000" w:sz="4" w:space="0"/>
              <w:right w:val="single" w:color="000000" w:sz="4" w:space="0"/>
            </w:tcBorders>
            <w:shd w:val="clear" w:color="auto" w:fill="FFFFFF"/>
            <w:noWrap/>
            <w:vAlign w:val="center"/>
          </w:tcPr>
          <w:p/>
        </w:tc>
        <w:tc>
          <w:tcPr>
            <w:tcW w:w="374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rPr>
              <w:t>3.4.3.查阅县中医医院医联体</w:t>
            </w:r>
            <w:r>
              <w:rPr>
                <w:rFonts w:hint="eastAsia" w:ascii="宋体" w:hAnsi="宋体" w:eastAsia="宋体" w:cs="宋体"/>
                <w:b w:val="0"/>
                <w:bCs w:val="0"/>
                <w:color w:val="000000"/>
                <w:sz w:val="21"/>
                <w:szCs w:val="21"/>
                <w:lang w:val="en-US" w:eastAsia="zh-CN"/>
              </w:rPr>
              <w:t>成员单位，以及开展工作情况。</w:t>
            </w:r>
          </w:p>
        </w:tc>
        <w:tc>
          <w:tcPr>
            <w:tcW w:w="41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未查阅到</w:t>
            </w:r>
            <w:r>
              <w:rPr>
                <w:rFonts w:hint="eastAsia" w:ascii="宋体" w:hAnsi="宋体" w:eastAsia="宋体" w:cs="宋体"/>
                <w:b w:val="0"/>
                <w:bCs w:val="0"/>
                <w:color w:val="000000"/>
                <w:sz w:val="21"/>
                <w:szCs w:val="21"/>
              </w:rPr>
              <w:t>将符合条件的中医诊所纳入到医联体建设</w:t>
            </w:r>
            <w:r>
              <w:rPr>
                <w:rFonts w:hint="eastAsia" w:ascii="宋体" w:hAnsi="宋体" w:eastAsia="宋体" w:cs="宋体"/>
                <w:b w:val="0"/>
                <w:bCs w:val="0"/>
                <w:color w:val="000000"/>
                <w:sz w:val="21"/>
                <w:szCs w:val="21"/>
                <w:lang w:val="en-US" w:eastAsia="zh-CN"/>
              </w:rPr>
              <w:t>的，扣6分；</w:t>
            </w:r>
          </w:p>
          <w:p>
            <w:pPr>
              <w:keepNext w:val="0"/>
              <w:keepLines w:val="0"/>
              <w:pageBreakBefore w:val="0"/>
              <w:widowControl w:val="0"/>
              <w:kinsoku/>
              <w:wordWrap/>
              <w:overflowPunct/>
              <w:topLinePunct w:val="0"/>
              <w:autoSpaceDE/>
              <w:autoSpaceDN/>
              <w:bidi w:val="0"/>
              <w:adjustRightInd/>
              <w:snapToGrid/>
              <w:spacing w:beforeAutospacing="0" w:line="320" w:lineRule="exact"/>
              <w:ind w:firstLine="0"/>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未派专家到成员单位出诊带教，扣2分；</w:t>
            </w:r>
          </w:p>
          <w:p>
            <w:pPr>
              <w:keepNext w:val="0"/>
              <w:keepLines w:val="0"/>
              <w:pageBreakBefore w:val="0"/>
              <w:widowControl w:val="0"/>
              <w:kinsoku/>
              <w:wordWrap/>
              <w:overflowPunct/>
              <w:topLinePunct w:val="0"/>
              <w:autoSpaceDE/>
              <w:autoSpaceDN/>
              <w:bidi w:val="0"/>
              <w:adjustRightInd/>
              <w:snapToGrid/>
              <w:spacing w:beforeAutospacing="0" w:line="320" w:lineRule="exact"/>
              <w:ind w:firstLine="0"/>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未对成员单位定期开展相关培训，扣2分；</w:t>
            </w:r>
          </w:p>
          <w:p>
            <w:pPr>
              <w:keepNext w:val="0"/>
              <w:keepLines w:val="0"/>
              <w:pageBreakBefore w:val="0"/>
              <w:widowControl w:val="0"/>
              <w:kinsoku/>
              <w:wordWrap/>
              <w:overflowPunct/>
              <w:topLinePunct w:val="0"/>
              <w:autoSpaceDE/>
              <w:autoSpaceDN/>
              <w:bidi w:val="0"/>
              <w:adjustRightInd/>
              <w:snapToGrid/>
              <w:spacing w:beforeAutospacing="0" w:line="320" w:lineRule="exact"/>
              <w:ind w:firstLine="0"/>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lang w:val="en-US" w:eastAsia="zh-CN"/>
              </w:rPr>
              <w:t>未开展上下转诊，扣2分。</w:t>
            </w:r>
          </w:p>
        </w:tc>
        <w:tc>
          <w:tcPr>
            <w:tcW w:w="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jc w:val="center"/>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6</w:t>
            </w:r>
          </w:p>
        </w:tc>
        <w:tc>
          <w:tcPr>
            <w:tcW w:w="1684" w:type="dxa"/>
            <w:vMerge w:val="continue"/>
            <w:tcBorders>
              <w:top w:val="single" w:color="000000" w:sz="4" w:space="0"/>
              <w:left w:val="single" w:color="000000" w:sz="4" w:space="0"/>
              <w:bottom w:val="single" w:color="000000" w:sz="4" w:space="0"/>
            </w:tcBorders>
            <w:shd w:val="clear" w:color="auto" w:fill="FFFFFF"/>
            <w:noWrap/>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897" w:type="dxa"/>
            <w:vMerge w:val="restart"/>
            <w:tcBorders>
              <w:top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★3.5.乡镇卫生院100%规范设置中医科、中药房，配备中医诊疗设备。乡镇卫生院100%设置中医馆，加强服务内涵建设，接入中医健康信息平台。设立康复科室，为居民提供中医药康复服务。（30分≥2</w:t>
            </w:r>
            <w:r>
              <w:rPr>
                <w:rFonts w:hint="eastAsia" w:ascii="宋体" w:hAnsi="宋体" w:eastAsia="宋体" w:cs="宋体"/>
                <w:b w:val="0"/>
                <w:bCs w:val="0"/>
                <w:color w:val="000000"/>
                <w:sz w:val="21"/>
                <w:szCs w:val="21"/>
                <w:lang w:val="en-US" w:eastAsia="zh-CN"/>
              </w:rPr>
              <w:t>7</w:t>
            </w:r>
            <w:r>
              <w:rPr>
                <w:rFonts w:hint="eastAsia" w:ascii="宋体" w:hAnsi="宋体" w:eastAsia="宋体" w:cs="宋体"/>
                <w:b w:val="0"/>
                <w:bCs w:val="0"/>
                <w:color w:val="000000"/>
                <w:sz w:val="21"/>
                <w:szCs w:val="21"/>
              </w:rPr>
              <w:t>分为达标）</w:t>
            </w:r>
          </w:p>
          <w:p>
            <w:pPr>
              <w:keepNext w:val="0"/>
              <w:keepLines w:val="0"/>
              <w:pageBreakBefore w:val="0"/>
              <w:widowControl w:val="0"/>
              <w:kinsoku/>
              <w:wordWrap/>
              <w:overflowPunct/>
              <w:topLinePunct w:val="0"/>
              <w:autoSpaceDE/>
              <w:autoSpaceDN/>
              <w:bidi w:val="0"/>
              <w:adjustRightInd/>
              <w:snapToGrid/>
              <w:spacing w:beforeAutospacing="0" w:line="320" w:lineRule="exact"/>
              <w:ind w:firstLine="0"/>
              <w:textAlignment w:val="auto"/>
              <w:rPr>
                <w:rFonts w:hint="eastAsia" w:ascii="宋体" w:hAnsi="宋体" w:eastAsia="宋体" w:cs="宋体"/>
                <w:b w:val="0"/>
                <w:bCs w:val="0"/>
                <w:color w:val="000000"/>
                <w:sz w:val="21"/>
                <w:szCs w:val="21"/>
              </w:rPr>
            </w:pPr>
          </w:p>
        </w:tc>
        <w:tc>
          <w:tcPr>
            <w:tcW w:w="374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textAlignment w:val="auto"/>
              <w:rPr>
                <w:rFonts w:hint="eastAsia" w:ascii="宋体" w:hAnsi="宋体" w:eastAsia="宋体" w:cs="宋体"/>
                <w:b w:val="0"/>
                <w:bCs w:val="0"/>
                <w:color w:val="000000"/>
                <w:sz w:val="21"/>
                <w:szCs w:val="21"/>
                <w:lang w:eastAsia="zh-CN"/>
              </w:rPr>
            </w:pPr>
            <w:r>
              <w:rPr>
                <w:rFonts w:hint="eastAsia" w:ascii="宋体" w:hAnsi="宋体" w:eastAsia="宋体" w:cs="宋体"/>
                <w:b w:val="0"/>
                <w:bCs w:val="0"/>
                <w:color w:val="000000"/>
                <w:sz w:val="21"/>
                <w:szCs w:val="21"/>
              </w:rPr>
              <w:t>3.5.1.</w:t>
            </w:r>
            <w:r>
              <w:rPr>
                <w:rFonts w:hint="eastAsia" w:ascii="宋体" w:hAnsi="宋体" w:eastAsia="宋体" w:cs="宋体"/>
                <w:b w:val="0"/>
                <w:bCs w:val="0"/>
                <w:color w:val="000000"/>
                <w:sz w:val="21"/>
                <w:szCs w:val="21"/>
                <w:lang w:val="en-US" w:eastAsia="zh-CN"/>
              </w:rPr>
              <w:t>查看</w:t>
            </w:r>
            <w:r>
              <w:rPr>
                <w:rFonts w:hint="eastAsia" w:ascii="宋体" w:hAnsi="宋体" w:eastAsia="宋体" w:cs="宋体"/>
                <w:b w:val="0"/>
                <w:bCs w:val="0"/>
                <w:color w:val="000000"/>
                <w:sz w:val="21"/>
                <w:szCs w:val="21"/>
              </w:rPr>
              <w:t>中医医院医疗质量监测中心提供的相关数据</w:t>
            </w:r>
            <w:r>
              <w:rPr>
                <w:rFonts w:hint="eastAsia" w:ascii="宋体" w:hAnsi="宋体" w:eastAsia="宋体" w:cs="宋体"/>
                <w:b w:val="0"/>
                <w:bCs w:val="0"/>
                <w:color w:val="000000"/>
                <w:sz w:val="21"/>
                <w:szCs w:val="21"/>
                <w:lang w:eastAsia="zh-CN"/>
              </w:rPr>
              <w:t>。</w:t>
            </w:r>
          </w:p>
        </w:tc>
        <w:tc>
          <w:tcPr>
            <w:tcW w:w="41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textAlignment w:val="auto"/>
              <w:rPr>
                <w:rFonts w:hint="eastAsia" w:ascii="宋体" w:hAnsi="宋体" w:eastAsia="宋体" w:cs="宋体"/>
                <w:b w:val="0"/>
                <w:bCs w:val="0"/>
                <w:color w:val="000000"/>
                <w:sz w:val="21"/>
                <w:szCs w:val="21"/>
                <w:highlight w:val="none"/>
                <w:lang w:val="en-US" w:eastAsia="zh-CN"/>
              </w:rPr>
            </w:pPr>
            <w:r>
              <w:rPr>
                <w:rFonts w:hint="eastAsia" w:ascii="宋体" w:hAnsi="宋体" w:eastAsia="宋体" w:cs="宋体"/>
                <w:b w:val="0"/>
                <w:bCs w:val="0"/>
                <w:color w:val="000000"/>
                <w:sz w:val="21"/>
                <w:szCs w:val="21"/>
                <w:highlight w:val="none"/>
              </w:rPr>
              <w:t>乡镇卫生院</w:t>
            </w:r>
            <w:r>
              <w:rPr>
                <w:rFonts w:hint="eastAsia" w:ascii="宋体" w:hAnsi="宋体" w:eastAsia="宋体" w:cs="宋体"/>
                <w:b w:val="0"/>
                <w:bCs w:val="0"/>
                <w:color w:val="000000"/>
                <w:sz w:val="21"/>
                <w:szCs w:val="21"/>
                <w:highlight w:val="none"/>
                <w:lang w:val="en-US" w:eastAsia="zh-CN"/>
              </w:rPr>
              <w:t>未达到</w:t>
            </w:r>
            <w:r>
              <w:rPr>
                <w:rFonts w:hint="eastAsia" w:ascii="宋体" w:hAnsi="宋体" w:eastAsia="宋体" w:cs="宋体"/>
                <w:b w:val="0"/>
                <w:bCs w:val="0"/>
                <w:color w:val="000000"/>
                <w:sz w:val="21"/>
                <w:szCs w:val="21"/>
                <w:highlight w:val="none"/>
              </w:rPr>
              <w:t>100%规范设置中医科、中药房，配备中医诊疗设备</w:t>
            </w:r>
            <w:r>
              <w:rPr>
                <w:rFonts w:hint="eastAsia" w:ascii="宋体" w:hAnsi="宋体" w:eastAsia="宋体" w:cs="宋体"/>
                <w:b w:val="0"/>
                <w:bCs w:val="0"/>
                <w:color w:val="000000"/>
                <w:sz w:val="21"/>
                <w:szCs w:val="21"/>
                <w:highlight w:val="none"/>
                <w:lang w:val="en-US" w:eastAsia="zh-CN"/>
              </w:rPr>
              <w:t>，扣6分；</w:t>
            </w:r>
          </w:p>
          <w:p>
            <w:pPr>
              <w:keepNext w:val="0"/>
              <w:keepLines w:val="0"/>
              <w:pageBreakBefore w:val="0"/>
              <w:widowControl w:val="0"/>
              <w:kinsoku/>
              <w:wordWrap/>
              <w:overflowPunct/>
              <w:topLinePunct w:val="0"/>
              <w:autoSpaceDE/>
              <w:autoSpaceDN/>
              <w:bidi w:val="0"/>
              <w:adjustRightInd/>
              <w:snapToGrid/>
              <w:spacing w:beforeAutospacing="0" w:line="320" w:lineRule="exact"/>
              <w:ind w:firstLine="0"/>
              <w:textAlignment w:val="auto"/>
              <w:rPr>
                <w:rFonts w:hint="eastAsia" w:ascii="宋体" w:hAnsi="宋体" w:eastAsia="宋体" w:cs="宋体"/>
                <w:b w:val="0"/>
                <w:bCs w:val="0"/>
                <w:color w:val="000000"/>
                <w:sz w:val="21"/>
                <w:szCs w:val="21"/>
                <w:highlight w:val="none"/>
                <w:lang w:val="en-US" w:eastAsia="zh-CN"/>
              </w:rPr>
            </w:pPr>
            <w:r>
              <w:rPr>
                <w:rFonts w:hint="eastAsia" w:ascii="宋体" w:hAnsi="宋体" w:eastAsia="宋体" w:cs="宋体"/>
                <w:b w:val="0"/>
                <w:bCs w:val="0"/>
                <w:color w:val="000000"/>
                <w:sz w:val="21"/>
                <w:szCs w:val="21"/>
                <w:highlight w:val="none"/>
              </w:rPr>
              <w:t>乡镇卫生院</w:t>
            </w:r>
            <w:r>
              <w:rPr>
                <w:rFonts w:hint="eastAsia" w:ascii="宋体" w:hAnsi="宋体" w:eastAsia="宋体" w:cs="宋体"/>
                <w:b w:val="0"/>
                <w:bCs w:val="0"/>
                <w:color w:val="000000"/>
                <w:sz w:val="21"/>
                <w:szCs w:val="21"/>
                <w:highlight w:val="none"/>
                <w:lang w:val="en-US" w:eastAsia="zh-CN"/>
              </w:rPr>
              <w:t>未达到</w:t>
            </w:r>
            <w:r>
              <w:rPr>
                <w:rFonts w:hint="eastAsia" w:ascii="宋体" w:hAnsi="宋体" w:eastAsia="宋体" w:cs="宋体"/>
                <w:b w:val="0"/>
                <w:bCs w:val="0"/>
                <w:color w:val="000000"/>
                <w:sz w:val="21"/>
                <w:szCs w:val="21"/>
                <w:highlight w:val="none"/>
              </w:rPr>
              <w:t>100%设置中医馆</w:t>
            </w:r>
            <w:r>
              <w:rPr>
                <w:rFonts w:hint="eastAsia" w:ascii="宋体" w:hAnsi="宋体" w:eastAsia="宋体" w:cs="宋体"/>
                <w:b w:val="0"/>
                <w:bCs w:val="0"/>
                <w:color w:val="000000"/>
                <w:sz w:val="21"/>
                <w:szCs w:val="21"/>
                <w:highlight w:val="none"/>
                <w:lang w:val="en-US" w:eastAsia="zh-CN"/>
              </w:rPr>
              <w:t>，扣6分；</w:t>
            </w:r>
          </w:p>
        </w:tc>
        <w:tc>
          <w:tcPr>
            <w:tcW w:w="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jc w:val="center"/>
              <w:textAlignment w:val="auto"/>
              <w:rPr>
                <w:rFonts w:hint="eastAsia" w:ascii="宋体" w:hAnsi="宋体" w:eastAsia="宋体" w:cs="宋体"/>
                <w:b w:val="0"/>
                <w:bCs w:val="0"/>
                <w:color w:val="000000"/>
                <w:sz w:val="21"/>
                <w:szCs w:val="21"/>
                <w:highlight w:val="none"/>
                <w:lang w:val="en-US" w:eastAsia="zh-CN"/>
              </w:rPr>
            </w:pPr>
            <w:r>
              <w:rPr>
                <w:rFonts w:hint="eastAsia" w:ascii="宋体" w:hAnsi="宋体" w:eastAsia="宋体" w:cs="宋体"/>
                <w:b w:val="0"/>
                <w:bCs w:val="0"/>
                <w:color w:val="000000"/>
                <w:sz w:val="21"/>
                <w:szCs w:val="21"/>
                <w:highlight w:val="none"/>
                <w:lang w:val="en-US" w:eastAsia="zh-CN"/>
              </w:rPr>
              <w:t>12</w:t>
            </w:r>
          </w:p>
        </w:tc>
        <w:tc>
          <w:tcPr>
            <w:tcW w:w="1684" w:type="dxa"/>
            <w:vMerge w:val="restart"/>
            <w:tcBorders>
              <w:top w:val="single" w:color="000000" w:sz="4" w:space="0"/>
              <w:left w:val="single" w:color="000000" w:sz="4" w:space="0"/>
              <w:bottom w:val="single" w:color="000000" w:sz="4" w:space="0"/>
            </w:tcBorders>
            <w:shd w:val="clear" w:color="auto" w:fill="FFFFFF"/>
            <w:noWrap/>
            <w:vAlign w:val="top"/>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jc w:val="center"/>
              <w:textAlignment w:val="auto"/>
              <w:rPr>
                <w:rFonts w:hint="eastAsia" w:ascii="宋体" w:hAnsi="宋体" w:eastAsia="宋体" w:cs="宋体"/>
                <w:b w:val="0"/>
                <w:bCs w:val="0"/>
                <w:color w:val="000000"/>
                <w:kern w:val="0"/>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beforeAutospacing="0" w:line="320" w:lineRule="exact"/>
              <w:ind w:firstLine="0"/>
              <w:jc w:val="center"/>
              <w:textAlignment w:val="auto"/>
              <w:rPr>
                <w:rFonts w:hint="eastAsia" w:ascii="宋体" w:hAnsi="宋体" w:eastAsia="宋体" w:cs="宋体"/>
                <w:b w:val="0"/>
                <w:bCs w:val="0"/>
                <w:color w:val="000000"/>
                <w:kern w:val="0"/>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beforeAutospacing="0" w:line="320" w:lineRule="exact"/>
              <w:ind w:firstLine="0"/>
              <w:jc w:val="center"/>
              <w:textAlignment w:val="auto"/>
              <w:rPr>
                <w:rFonts w:hint="eastAsia" w:ascii="宋体" w:hAnsi="宋体" w:eastAsia="宋体" w:cs="宋体"/>
                <w:b w:val="0"/>
                <w:bCs w:val="0"/>
                <w:color w:val="000000"/>
                <w:kern w:val="0"/>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beforeAutospacing="0" w:line="320" w:lineRule="exact"/>
              <w:ind w:firstLine="0"/>
              <w:jc w:val="center"/>
              <w:textAlignment w:val="auto"/>
              <w:rPr>
                <w:rFonts w:hint="eastAsia" w:ascii="宋体" w:hAnsi="宋体" w:eastAsia="宋体" w:cs="宋体"/>
                <w:b w:val="0"/>
                <w:bCs w:val="0"/>
                <w:color w:val="000000"/>
                <w:kern w:val="0"/>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beforeAutospacing="0" w:line="320" w:lineRule="exact"/>
              <w:ind w:firstLine="0"/>
              <w:jc w:val="center"/>
              <w:textAlignment w:val="auto"/>
              <w:rPr>
                <w:rFonts w:hint="eastAsia" w:ascii="宋体" w:hAnsi="宋体" w:eastAsia="宋体" w:cs="宋体"/>
                <w:b w:val="0"/>
                <w:bCs w:val="0"/>
                <w:color w:val="000000"/>
                <w:kern w:val="0"/>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beforeAutospacing="0" w:line="320" w:lineRule="exact"/>
              <w:ind w:firstLine="0"/>
              <w:jc w:val="center"/>
              <w:textAlignment w:val="auto"/>
              <w:rPr>
                <w:rFonts w:hint="eastAsia" w:ascii="宋体" w:hAnsi="宋体" w:eastAsia="宋体" w:cs="宋体"/>
                <w:b w:val="0"/>
                <w:bCs w:val="0"/>
                <w:color w:val="000000"/>
                <w:kern w:val="0"/>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beforeAutospacing="0" w:line="320" w:lineRule="exact"/>
              <w:ind w:firstLine="0"/>
              <w:jc w:val="both"/>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kern w:val="0"/>
                <w:sz w:val="21"/>
                <w:szCs w:val="21"/>
                <w:lang w:val="en-US" w:eastAsia="zh-CN"/>
              </w:rPr>
              <w:t>县卫生健康局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97" w:type="dxa"/>
            <w:vMerge w:val="continue"/>
            <w:tcBorders>
              <w:top w:val="single" w:color="000000" w:sz="4" w:space="0"/>
              <w:bottom w:val="single" w:color="000000" w:sz="4" w:space="0"/>
              <w:right w:val="single" w:color="000000" w:sz="4" w:space="0"/>
            </w:tcBorders>
            <w:shd w:val="clear" w:color="auto" w:fill="FFFFFF"/>
            <w:noWrap/>
            <w:vAlign w:val="center"/>
          </w:tcPr>
          <w:p/>
        </w:tc>
        <w:tc>
          <w:tcPr>
            <w:tcW w:w="374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rPr>
              <w:t>3.5.2.现场抽查2个基层医疗卫生机构</w:t>
            </w:r>
            <w:r>
              <w:rPr>
                <w:rFonts w:hint="eastAsia" w:ascii="宋体" w:hAnsi="宋体" w:eastAsia="宋体" w:cs="宋体"/>
                <w:b w:val="0"/>
                <w:bCs w:val="0"/>
                <w:color w:val="000000"/>
                <w:sz w:val="21"/>
                <w:szCs w:val="21"/>
                <w:lang w:eastAsia="zh-CN"/>
              </w:rPr>
              <w:t>，</w:t>
            </w:r>
            <w:r>
              <w:rPr>
                <w:rFonts w:hint="eastAsia" w:ascii="宋体" w:hAnsi="宋体" w:eastAsia="宋体" w:cs="宋体"/>
                <w:b w:val="0"/>
                <w:bCs w:val="0"/>
                <w:color w:val="000000"/>
                <w:sz w:val="21"/>
                <w:szCs w:val="21"/>
              </w:rPr>
              <w:t>核查其设置中医科、中药房，配备中医诊疗设备</w:t>
            </w:r>
            <w:r>
              <w:rPr>
                <w:rFonts w:hint="eastAsia" w:ascii="宋体" w:hAnsi="宋体" w:eastAsia="宋体" w:cs="宋体"/>
                <w:b w:val="0"/>
                <w:bCs w:val="0"/>
                <w:color w:val="000000"/>
                <w:sz w:val="21"/>
                <w:szCs w:val="21"/>
                <w:lang w:val="en-US" w:eastAsia="zh-CN"/>
              </w:rPr>
              <w:t>情况。</w:t>
            </w:r>
          </w:p>
        </w:tc>
        <w:tc>
          <w:tcPr>
            <w:tcW w:w="41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textAlignment w:val="auto"/>
              <w:rPr>
                <w:rFonts w:hint="eastAsia" w:ascii="宋体" w:hAnsi="宋体" w:eastAsia="宋体" w:cs="宋体"/>
                <w:b w:val="0"/>
                <w:bCs w:val="0"/>
                <w:color w:val="000000"/>
                <w:sz w:val="21"/>
                <w:szCs w:val="21"/>
                <w:lang w:val="en-US"/>
              </w:rPr>
            </w:pPr>
            <w:r>
              <w:rPr>
                <w:rFonts w:hint="eastAsia" w:ascii="宋体" w:hAnsi="宋体" w:eastAsia="宋体" w:cs="宋体"/>
                <w:b w:val="0"/>
                <w:bCs w:val="0"/>
                <w:color w:val="000000"/>
                <w:sz w:val="21"/>
                <w:szCs w:val="21"/>
                <w:lang w:val="en-US" w:eastAsia="zh-CN"/>
              </w:rPr>
              <w:t>抽查的机构未达到</w:t>
            </w:r>
            <w:r>
              <w:rPr>
                <w:rFonts w:hint="eastAsia" w:ascii="宋体" w:hAnsi="宋体" w:eastAsia="宋体" w:cs="宋体"/>
                <w:b w:val="0"/>
                <w:bCs w:val="0"/>
                <w:color w:val="000000"/>
                <w:sz w:val="21"/>
                <w:szCs w:val="21"/>
              </w:rPr>
              <w:t>100%规范设置中医科、中药房，配备中医诊疗设备</w:t>
            </w:r>
            <w:r>
              <w:rPr>
                <w:rFonts w:hint="eastAsia" w:ascii="宋体" w:hAnsi="宋体" w:eastAsia="宋体" w:cs="宋体"/>
                <w:b w:val="0"/>
                <w:bCs w:val="0"/>
                <w:color w:val="000000"/>
                <w:sz w:val="21"/>
                <w:szCs w:val="21"/>
                <w:lang w:val="en-US" w:eastAsia="zh-CN"/>
              </w:rPr>
              <w:t>的，每个机构扣6分。</w:t>
            </w:r>
          </w:p>
        </w:tc>
        <w:tc>
          <w:tcPr>
            <w:tcW w:w="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jc w:val="center"/>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6</w:t>
            </w:r>
          </w:p>
        </w:tc>
        <w:tc>
          <w:tcPr>
            <w:tcW w:w="1684" w:type="dxa"/>
            <w:vMerge w:val="continue"/>
            <w:tcBorders>
              <w:top w:val="single" w:color="000000" w:sz="4" w:space="0"/>
              <w:left w:val="single" w:color="000000" w:sz="4" w:space="0"/>
              <w:bottom w:val="single" w:color="000000" w:sz="4" w:space="0"/>
            </w:tcBorders>
            <w:shd w:val="clear" w:color="auto" w:fill="FFFFFF"/>
            <w:noWrap/>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897" w:type="dxa"/>
            <w:vMerge w:val="continue"/>
            <w:tcBorders>
              <w:top w:val="single" w:color="000000" w:sz="4" w:space="0"/>
              <w:bottom w:val="single" w:color="000000" w:sz="4" w:space="0"/>
              <w:right w:val="single" w:color="000000" w:sz="4" w:space="0"/>
            </w:tcBorders>
            <w:shd w:val="clear" w:color="auto" w:fill="FFFFFF"/>
            <w:noWrap/>
            <w:vAlign w:val="center"/>
          </w:tcPr>
          <w:p/>
        </w:tc>
        <w:tc>
          <w:tcPr>
            <w:tcW w:w="374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3.5.3.现场抽查2个基层医疗机构</w:t>
            </w:r>
            <w:r>
              <w:rPr>
                <w:rFonts w:hint="eastAsia" w:ascii="宋体" w:hAnsi="宋体" w:eastAsia="宋体" w:cs="宋体"/>
                <w:b w:val="0"/>
                <w:bCs w:val="0"/>
                <w:color w:val="000000"/>
                <w:sz w:val="21"/>
                <w:szCs w:val="21"/>
                <w:lang w:eastAsia="zh-CN"/>
              </w:rPr>
              <w:t>，</w:t>
            </w:r>
            <w:r>
              <w:rPr>
                <w:rFonts w:hint="eastAsia" w:ascii="宋体" w:hAnsi="宋体" w:eastAsia="宋体" w:cs="宋体"/>
                <w:b w:val="0"/>
                <w:bCs w:val="0"/>
                <w:color w:val="000000"/>
                <w:sz w:val="21"/>
                <w:szCs w:val="21"/>
                <w:lang w:val="en-US" w:eastAsia="zh-CN"/>
              </w:rPr>
              <w:t>核查其中医馆设置，以及人员配备情况。</w:t>
            </w:r>
          </w:p>
        </w:tc>
        <w:tc>
          <w:tcPr>
            <w:tcW w:w="41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pStyle w:val="3"/>
              <w:keepNext w:val="0"/>
              <w:keepLines w:val="0"/>
              <w:pageBreakBefore w:val="0"/>
              <w:widowControl w:val="0"/>
              <w:kinsoku/>
              <w:wordWrap/>
              <w:overflowPunct/>
              <w:topLinePunct w:val="0"/>
              <w:autoSpaceDE/>
              <w:autoSpaceDN/>
              <w:bidi w:val="0"/>
              <w:adjustRightInd/>
              <w:snapToGrid/>
              <w:spacing w:before="0" w:beforeAutospacing="0" w:after="0" w:line="320" w:lineRule="exact"/>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抽查的机构未达到100%设置中医馆的，每个机构扣6分；</w:t>
            </w:r>
          </w:p>
          <w:p>
            <w:pPr>
              <w:pStyle w:val="3"/>
              <w:keepNext w:val="0"/>
              <w:keepLines w:val="0"/>
              <w:pageBreakBefore w:val="0"/>
              <w:widowControl w:val="0"/>
              <w:kinsoku/>
              <w:wordWrap/>
              <w:overflowPunct/>
              <w:topLinePunct w:val="0"/>
              <w:autoSpaceDE/>
              <w:autoSpaceDN/>
              <w:bidi w:val="0"/>
              <w:adjustRightInd/>
              <w:snapToGrid/>
              <w:spacing w:before="0" w:beforeAutospacing="0" w:after="0" w:line="320" w:lineRule="exact"/>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未按要求配备中医药人员的，每个机构扣6分；</w:t>
            </w:r>
          </w:p>
          <w:p>
            <w:pPr>
              <w:pStyle w:val="3"/>
              <w:keepNext w:val="0"/>
              <w:keepLines w:val="0"/>
              <w:pageBreakBefore w:val="0"/>
              <w:widowControl w:val="0"/>
              <w:kinsoku/>
              <w:wordWrap/>
              <w:overflowPunct/>
              <w:topLinePunct w:val="0"/>
              <w:autoSpaceDE/>
              <w:autoSpaceDN/>
              <w:bidi w:val="0"/>
              <w:adjustRightInd/>
              <w:snapToGrid/>
              <w:spacing w:before="0" w:beforeAutospacing="0" w:after="0" w:line="320" w:lineRule="exact"/>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lang w:val="en-US" w:eastAsia="zh-CN"/>
              </w:rPr>
              <w:t>未接入</w:t>
            </w:r>
            <w:r>
              <w:rPr>
                <w:rFonts w:hint="eastAsia" w:ascii="宋体" w:hAnsi="宋体" w:eastAsia="宋体" w:cs="宋体"/>
                <w:b w:val="0"/>
                <w:bCs w:val="0"/>
                <w:color w:val="000000"/>
                <w:sz w:val="21"/>
                <w:szCs w:val="21"/>
              </w:rPr>
              <w:t>中医健康信息平台</w:t>
            </w:r>
            <w:r>
              <w:rPr>
                <w:rFonts w:hint="eastAsia" w:ascii="宋体" w:hAnsi="宋体" w:eastAsia="宋体" w:cs="宋体"/>
                <w:b w:val="0"/>
                <w:bCs w:val="0"/>
                <w:color w:val="000000"/>
                <w:sz w:val="21"/>
                <w:szCs w:val="21"/>
                <w:lang w:val="en-US" w:eastAsia="zh-CN"/>
              </w:rPr>
              <w:t>的，每个机构扣2分。</w:t>
            </w:r>
          </w:p>
        </w:tc>
        <w:tc>
          <w:tcPr>
            <w:tcW w:w="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jc w:val="center"/>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6</w:t>
            </w:r>
          </w:p>
        </w:tc>
        <w:tc>
          <w:tcPr>
            <w:tcW w:w="1684" w:type="dxa"/>
            <w:vMerge w:val="continue"/>
            <w:tcBorders>
              <w:top w:val="single" w:color="000000" w:sz="4" w:space="0"/>
              <w:left w:val="single" w:color="000000" w:sz="4" w:space="0"/>
              <w:bottom w:val="single" w:color="000000" w:sz="4" w:space="0"/>
            </w:tcBorders>
            <w:shd w:val="clear" w:color="auto" w:fill="FFFFFF"/>
            <w:noWrap/>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97" w:type="dxa"/>
            <w:vMerge w:val="continue"/>
            <w:tcBorders>
              <w:top w:val="single" w:color="000000" w:sz="4" w:space="0"/>
              <w:bottom w:val="single" w:color="000000" w:sz="4" w:space="0"/>
              <w:right w:val="single" w:color="000000" w:sz="4" w:space="0"/>
            </w:tcBorders>
            <w:shd w:val="clear" w:color="auto" w:fill="FFFFFF"/>
            <w:noWrap/>
            <w:vAlign w:val="center"/>
          </w:tcPr>
          <w:p/>
        </w:tc>
        <w:tc>
          <w:tcPr>
            <w:tcW w:w="374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3.5.4.</w:t>
            </w:r>
            <w:r>
              <w:rPr>
                <w:rFonts w:hint="eastAsia" w:ascii="宋体" w:hAnsi="宋体" w:eastAsia="宋体" w:cs="宋体"/>
                <w:b w:val="0"/>
                <w:bCs w:val="0"/>
                <w:color w:val="000000"/>
                <w:sz w:val="21"/>
                <w:szCs w:val="21"/>
                <w:lang w:val="en-US" w:eastAsia="zh-CN"/>
              </w:rPr>
              <w:t>现场抽查2个基层医疗卫生机构，核查其康复科设置情况。</w:t>
            </w:r>
          </w:p>
        </w:tc>
        <w:tc>
          <w:tcPr>
            <w:tcW w:w="41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pStyle w:val="3"/>
              <w:keepNext w:val="0"/>
              <w:keepLines w:val="0"/>
              <w:pageBreakBefore w:val="0"/>
              <w:widowControl w:val="0"/>
              <w:kinsoku/>
              <w:wordWrap/>
              <w:overflowPunct/>
              <w:topLinePunct w:val="0"/>
              <w:autoSpaceDE/>
              <w:autoSpaceDN/>
              <w:bidi w:val="0"/>
              <w:adjustRightInd/>
              <w:snapToGrid/>
              <w:spacing w:before="0" w:beforeAutospacing="0" w:after="0" w:line="320" w:lineRule="exact"/>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抽查的机构未设置康复科的，每个机构扣2分。</w:t>
            </w:r>
          </w:p>
          <w:p>
            <w:pPr>
              <w:pStyle w:val="3"/>
              <w:keepNext w:val="0"/>
              <w:keepLines w:val="0"/>
              <w:pageBreakBefore w:val="0"/>
              <w:widowControl w:val="0"/>
              <w:kinsoku/>
              <w:wordWrap/>
              <w:overflowPunct/>
              <w:topLinePunct w:val="0"/>
              <w:autoSpaceDE/>
              <w:autoSpaceDN/>
              <w:bidi w:val="0"/>
              <w:adjustRightInd/>
              <w:snapToGrid/>
              <w:spacing w:before="0" w:beforeAutospacing="0" w:after="0" w:line="320" w:lineRule="exact"/>
              <w:textAlignment w:val="auto"/>
              <w:rPr>
                <w:rFonts w:hint="eastAsia" w:ascii="宋体" w:hAnsi="宋体" w:eastAsia="宋体" w:cs="宋体"/>
                <w:b w:val="0"/>
                <w:bCs w:val="0"/>
                <w:color w:val="000000"/>
                <w:sz w:val="21"/>
                <w:szCs w:val="21"/>
                <w:highlight w:val="none"/>
                <w:lang w:val="en-US"/>
              </w:rPr>
            </w:pPr>
            <w:r>
              <w:rPr>
                <w:rFonts w:hint="eastAsia" w:ascii="宋体" w:hAnsi="宋体" w:eastAsia="宋体" w:cs="宋体"/>
                <w:b w:val="0"/>
                <w:bCs w:val="0"/>
                <w:color w:val="000000"/>
                <w:sz w:val="21"/>
                <w:szCs w:val="21"/>
                <w:lang w:val="en-US" w:eastAsia="zh-CN"/>
              </w:rPr>
              <w:t>未查阅到开展康复服务工作相关记录的，每个机构扣2分。</w:t>
            </w:r>
          </w:p>
        </w:tc>
        <w:tc>
          <w:tcPr>
            <w:tcW w:w="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jc w:val="center"/>
              <w:textAlignment w:val="auto"/>
              <w:rPr>
                <w:rFonts w:hint="eastAsia" w:ascii="宋体" w:hAnsi="宋体" w:eastAsia="宋体" w:cs="宋体"/>
                <w:b w:val="0"/>
                <w:bCs w:val="0"/>
                <w:color w:val="000000"/>
                <w:sz w:val="21"/>
                <w:szCs w:val="21"/>
                <w:highlight w:val="none"/>
                <w:lang w:eastAsia="zh-CN"/>
              </w:rPr>
            </w:pPr>
            <w:r>
              <w:rPr>
                <w:rFonts w:hint="eastAsia" w:ascii="宋体" w:hAnsi="宋体" w:eastAsia="宋体" w:cs="宋体"/>
                <w:b w:val="0"/>
                <w:bCs w:val="0"/>
                <w:color w:val="000000"/>
                <w:sz w:val="21"/>
                <w:szCs w:val="21"/>
                <w:highlight w:val="none"/>
                <w:lang w:val="en-US" w:eastAsia="zh-CN"/>
              </w:rPr>
              <w:t>6</w:t>
            </w:r>
          </w:p>
        </w:tc>
        <w:tc>
          <w:tcPr>
            <w:tcW w:w="1684" w:type="dxa"/>
            <w:vMerge w:val="continue"/>
            <w:tcBorders>
              <w:top w:val="single" w:color="000000" w:sz="4" w:space="0"/>
              <w:left w:val="single" w:color="000000" w:sz="4" w:space="0"/>
              <w:bottom w:val="single" w:color="000000" w:sz="4" w:space="0"/>
            </w:tcBorders>
            <w:shd w:val="clear" w:color="auto" w:fill="FFFFFF"/>
            <w:noWrap/>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897" w:type="dxa"/>
            <w:vMerge w:val="restart"/>
            <w:tcBorders>
              <w:top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★3.6.社区卫生服务站、村卫生室100%具备提供中医药服务的场所和设施设备。推进“中医阁”建设，至少有10%的社区卫生服务站和村卫生室设置“中医阁”。（30分≥2</w:t>
            </w:r>
            <w:r>
              <w:rPr>
                <w:rFonts w:hint="eastAsia" w:ascii="宋体" w:hAnsi="宋体" w:eastAsia="宋体" w:cs="宋体"/>
                <w:b w:val="0"/>
                <w:bCs w:val="0"/>
                <w:color w:val="000000"/>
                <w:sz w:val="21"/>
                <w:szCs w:val="21"/>
                <w:lang w:val="en-US" w:eastAsia="zh-CN"/>
              </w:rPr>
              <w:t>7</w:t>
            </w:r>
            <w:r>
              <w:rPr>
                <w:rFonts w:hint="eastAsia" w:ascii="宋体" w:hAnsi="宋体" w:eastAsia="宋体" w:cs="宋体"/>
                <w:b w:val="0"/>
                <w:bCs w:val="0"/>
                <w:color w:val="000000"/>
                <w:sz w:val="21"/>
                <w:szCs w:val="21"/>
              </w:rPr>
              <w:t>分为达标）</w:t>
            </w:r>
          </w:p>
        </w:tc>
        <w:tc>
          <w:tcPr>
            <w:tcW w:w="374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3.6.1.</w:t>
            </w:r>
            <w:r>
              <w:rPr>
                <w:rFonts w:hint="eastAsia" w:ascii="宋体" w:hAnsi="宋体" w:eastAsia="宋体" w:cs="宋体"/>
                <w:b w:val="0"/>
                <w:bCs w:val="0"/>
                <w:color w:val="000000"/>
                <w:sz w:val="21"/>
                <w:szCs w:val="21"/>
                <w:lang w:val="en-US" w:eastAsia="zh-CN"/>
              </w:rPr>
              <w:t>查看</w:t>
            </w:r>
            <w:r>
              <w:rPr>
                <w:rFonts w:hint="eastAsia" w:ascii="宋体" w:hAnsi="宋体" w:eastAsia="宋体" w:cs="宋体"/>
                <w:b w:val="0"/>
                <w:bCs w:val="0"/>
                <w:color w:val="000000"/>
                <w:sz w:val="21"/>
                <w:szCs w:val="21"/>
              </w:rPr>
              <w:t>中医医院医疗质量监测中心提供的相关数据</w:t>
            </w:r>
            <w:r>
              <w:rPr>
                <w:rFonts w:hint="eastAsia" w:ascii="宋体" w:hAnsi="宋体" w:eastAsia="宋体" w:cs="宋体"/>
                <w:b w:val="0"/>
                <w:bCs w:val="0"/>
                <w:color w:val="000000"/>
                <w:sz w:val="21"/>
                <w:szCs w:val="21"/>
                <w:lang w:eastAsia="zh-CN"/>
              </w:rPr>
              <w:t>。（</w:t>
            </w:r>
            <w:r>
              <w:rPr>
                <w:rFonts w:hint="eastAsia" w:ascii="宋体" w:hAnsi="宋体" w:eastAsia="宋体" w:cs="宋体"/>
                <w:b w:val="0"/>
                <w:bCs w:val="0"/>
                <w:color w:val="000000"/>
                <w:sz w:val="21"/>
                <w:szCs w:val="21"/>
                <w:lang w:val="en-US" w:eastAsia="zh-CN"/>
              </w:rPr>
              <w:t>村卫生室相关指标数据由申报县根据现有统计数据提供</w:t>
            </w:r>
            <w:r>
              <w:rPr>
                <w:rFonts w:hint="eastAsia" w:ascii="宋体" w:hAnsi="宋体" w:eastAsia="宋体" w:cs="宋体"/>
                <w:b w:val="0"/>
                <w:bCs w:val="0"/>
                <w:color w:val="000000"/>
                <w:sz w:val="21"/>
                <w:szCs w:val="21"/>
                <w:lang w:eastAsia="zh-CN"/>
              </w:rPr>
              <w:t>）</w:t>
            </w:r>
          </w:p>
        </w:tc>
        <w:tc>
          <w:tcPr>
            <w:tcW w:w="41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kern w:val="0"/>
                <w:sz w:val="21"/>
                <w:szCs w:val="21"/>
                <w:lang w:val="en-US" w:eastAsia="zh-CN" w:bidi="ar-SA"/>
              </w:rPr>
              <w:t>全县具备提供中医药服务的社区卫生服务站和村卫生室未</w:t>
            </w:r>
            <w:r>
              <w:rPr>
                <w:rFonts w:hint="eastAsia" w:ascii="宋体" w:hAnsi="宋体" w:eastAsia="宋体" w:cs="宋体"/>
                <w:b w:val="0"/>
                <w:bCs w:val="0"/>
                <w:color w:val="000000"/>
                <w:sz w:val="21"/>
                <w:szCs w:val="21"/>
              </w:rPr>
              <w:t>达到100%</w:t>
            </w:r>
            <w:r>
              <w:rPr>
                <w:rFonts w:hint="eastAsia" w:ascii="宋体" w:hAnsi="宋体" w:eastAsia="宋体" w:cs="宋体"/>
                <w:b w:val="0"/>
                <w:bCs w:val="0"/>
                <w:color w:val="000000"/>
                <w:sz w:val="21"/>
                <w:szCs w:val="21"/>
                <w:lang w:val="en-US" w:eastAsia="zh-CN"/>
              </w:rPr>
              <w:t>的，扣10分；</w:t>
            </w:r>
          </w:p>
          <w:p>
            <w:pPr>
              <w:pStyle w:val="3"/>
              <w:keepNext w:val="0"/>
              <w:keepLines w:val="0"/>
              <w:pageBreakBefore w:val="0"/>
              <w:widowControl w:val="0"/>
              <w:kinsoku/>
              <w:wordWrap/>
              <w:overflowPunct/>
              <w:topLinePunct w:val="0"/>
              <w:autoSpaceDE/>
              <w:autoSpaceDN/>
              <w:bidi w:val="0"/>
              <w:adjustRightInd/>
              <w:snapToGrid/>
              <w:spacing w:before="0" w:beforeAutospacing="0" w:after="0" w:line="320" w:lineRule="exact"/>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kern w:val="2"/>
                <w:sz w:val="21"/>
                <w:szCs w:val="21"/>
                <w:lang w:val="en-US" w:eastAsia="zh-CN" w:bidi="ar-SA"/>
              </w:rPr>
              <w:t>建设“中医阁”占比＜10%的，扣5分。</w:t>
            </w:r>
          </w:p>
        </w:tc>
        <w:tc>
          <w:tcPr>
            <w:tcW w:w="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jc w:val="center"/>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15</w:t>
            </w:r>
          </w:p>
        </w:tc>
        <w:tc>
          <w:tcPr>
            <w:tcW w:w="1684" w:type="dxa"/>
            <w:vMerge w:val="restart"/>
            <w:tcBorders>
              <w:top w:val="single" w:color="000000" w:sz="4" w:space="0"/>
              <w:left w:val="single" w:color="000000" w:sz="4" w:space="0"/>
              <w:bottom w:val="single" w:color="000000" w:sz="4" w:space="0"/>
            </w:tcBorders>
            <w:shd w:val="clear" w:color="auto" w:fill="FFFFFF"/>
            <w:noWrap/>
            <w:vAlign w:val="top"/>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jc w:val="center"/>
              <w:textAlignment w:val="auto"/>
              <w:rPr>
                <w:b w:val="0"/>
                <w:color w:val="000000"/>
                <w:lang w:val="en-US" w:eastAsia="zh-CN"/>
              </w:rPr>
            </w:pPr>
          </w:p>
          <w:p>
            <w:pPr>
              <w:keepNext w:val="0"/>
              <w:keepLines w:val="0"/>
              <w:pageBreakBefore w:val="0"/>
              <w:widowControl w:val="0"/>
              <w:kinsoku/>
              <w:wordWrap/>
              <w:overflowPunct/>
              <w:topLinePunct w:val="0"/>
              <w:autoSpaceDE/>
              <w:autoSpaceDN/>
              <w:bidi w:val="0"/>
              <w:adjustRightInd/>
              <w:snapToGrid/>
              <w:spacing w:beforeAutospacing="0" w:line="320" w:lineRule="exact"/>
              <w:textAlignment w:val="auto"/>
              <w:rPr>
                <w:b w:val="0"/>
                <w:color w:val="000000"/>
                <w:lang w:val="en-US" w:eastAsia="zh-CN"/>
              </w:rPr>
            </w:pPr>
          </w:p>
          <w:p>
            <w:pPr>
              <w:keepNext w:val="0"/>
              <w:keepLines w:val="0"/>
              <w:pageBreakBefore w:val="0"/>
              <w:widowControl w:val="0"/>
              <w:kinsoku/>
              <w:wordWrap/>
              <w:overflowPunct/>
              <w:topLinePunct w:val="0"/>
              <w:autoSpaceDE/>
              <w:autoSpaceDN/>
              <w:bidi w:val="0"/>
              <w:adjustRightInd/>
              <w:snapToGrid/>
              <w:spacing w:beforeAutospacing="0" w:line="320" w:lineRule="exact"/>
              <w:ind w:left="0" w:firstLine="0"/>
              <w:jc w:val="left"/>
              <w:textAlignment w:val="auto"/>
              <w:rPr>
                <w:rFonts w:hint="eastAsia" w:ascii="宋体" w:hAnsi="宋体" w:eastAsia="宋体" w:cs="宋体"/>
                <w:b w:val="0"/>
                <w:bCs w:val="0"/>
                <w:color w:val="000000"/>
                <w:kern w:val="0"/>
                <w:sz w:val="21"/>
                <w:szCs w:val="21"/>
                <w:lang w:val="en-US" w:eastAsia="zh-CN" w:bidi="ar-SA"/>
              </w:rPr>
            </w:pPr>
          </w:p>
          <w:p>
            <w:pPr>
              <w:keepNext w:val="0"/>
              <w:keepLines w:val="0"/>
              <w:pageBreakBefore w:val="0"/>
              <w:widowControl w:val="0"/>
              <w:kinsoku/>
              <w:wordWrap/>
              <w:overflowPunct/>
              <w:topLinePunct w:val="0"/>
              <w:autoSpaceDE/>
              <w:autoSpaceDN/>
              <w:bidi w:val="0"/>
              <w:adjustRightInd/>
              <w:snapToGrid/>
              <w:spacing w:beforeAutospacing="0" w:line="320" w:lineRule="exact"/>
              <w:jc w:val="left"/>
              <w:textAlignment w:val="auto"/>
              <w:rPr>
                <w:rFonts w:hint="eastAsia" w:ascii="宋体" w:hAnsi="宋体" w:eastAsia="宋体" w:cs="宋体"/>
                <w:b w:val="0"/>
                <w:bCs w:val="0"/>
                <w:color w:val="000000"/>
                <w:kern w:val="0"/>
                <w:sz w:val="21"/>
                <w:szCs w:val="21"/>
                <w:lang w:val="en-US" w:eastAsia="zh-CN" w:bidi="ar-SA"/>
              </w:rPr>
            </w:pPr>
          </w:p>
          <w:p>
            <w:pPr>
              <w:keepNext w:val="0"/>
              <w:keepLines w:val="0"/>
              <w:pageBreakBefore w:val="0"/>
              <w:widowControl w:val="0"/>
              <w:kinsoku/>
              <w:wordWrap/>
              <w:overflowPunct/>
              <w:topLinePunct w:val="0"/>
              <w:autoSpaceDE/>
              <w:autoSpaceDN/>
              <w:bidi w:val="0"/>
              <w:adjustRightInd/>
              <w:snapToGrid/>
              <w:spacing w:beforeAutospacing="0" w:line="320" w:lineRule="exact"/>
              <w:jc w:val="left"/>
              <w:textAlignment w:val="auto"/>
              <w:rPr>
                <w:rFonts w:hint="eastAsia" w:ascii="宋体" w:hAnsi="宋体" w:eastAsia="宋体" w:cs="宋体"/>
                <w:b w:val="0"/>
                <w:bCs w:val="0"/>
                <w:color w:val="000000"/>
                <w:kern w:val="0"/>
                <w:sz w:val="21"/>
                <w:szCs w:val="21"/>
                <w:lang w:val="en-US" w:eastAsia="zh-CN" w:bidi="ar-SA"/>
              </w:rPr>
            </w:pPr>
            <w:r>
              <w:rPr>
                <w:rFonts w:hint="eastAsia" w:ascii="宋体" w:hAnsi="宋体" w:eastAsia="宋体" w:cs="宋体"/>
                <w:b w:val="0"/>
                <w:bCs w:val="0"/>
                <w:color w:val="000000"/>
                <w:kern w:val="0"/>
                <w:sz w:val="21"/>
                <w:szCs w:val="21"/>
                <w:lang w:val="en-US" w:eastAsia="zh-CN" w:bidi="ar-SA"/>
              </w:rPr>
              <w:t xml:space="preserve">县卫生健康局   </w:t>
            </w:r>
          </w:p>
          <w:p>
            <w:pPr>
              <w:keepNext w:val="0"/>
              <w:keepLines w:val="0"/>
              <w:pageBreakBefore w:val="0"/>
              <w:widowControl w:val="0"/>
              <w:kinsoku/>
              <w:wordWrap/>
              <w:overflowPunct/>
              <w:topLinePunct w:val="0"/>
              <w:autoSpaceDE/>
              <w:autoSpaceDN/>
              <w:bidi w:val="0"/>
              <w:adjustRightInd/>
              <w:snapToGrid/>
              <w:spacing w:beforeAutospacing="0" w:line="320" w:lineRule="exact"/>
              <w:jc w:val="left"/>
              <w:textAlignment w:val="auto"/>
              <w:rPr>
                <w:rFonts w:hint="eastAsia" w:ascii="宋体" w:hAnsi="宋体" w:eastAsia="宋体" w:cs="宋体"/>
                <w:b w:val="0"/>
                <w:bCs w:val="0"/>
                <w:color w:val="000000"/>
                <w:kern w:val="0"/>
                <w:sz w:val="21"/>
                <w:szCs w:val="21"/>
                <w:lang w:val="en-US" w:eastAsia="zh-CN" w:bidi="ar-SA"/>
              </w:rPr>
            </w:pPr>
          </w:p>
          <w:p>
            <w:pPr>
              <w:keepNext w:val="0"/>
              <w:keepLines w:val="0"/>
              <w:pageBreakBefore w:val="0"/>
              <w:widowControl w:val="0"/>
              <w:kinsoku/>
              <w:wordWrap/>
              <w:overflowPunct/>
              <w:topLinePunct w:val="0"/>
              <w:autoSpaceDE/>
              <w:autoSpaceDN/>
              <w:bidi w:val="0"/>
              <w:adjustRightInd/>
              <w:snapToGrid/>
              <w:spacing w:beforeAutospacing="0" w:line="320" w:lineRule="exact"/>
              <w:ind w:firstLine="210" w:firstLineChars="100"/>
              <w:jc w:val="left"/>
              <w:textAlignment w:val="auto"/>
              <w:rPr>
                <w:b w:val="0"/>
                <w:color w:val="000000"/>
                <w:lang w:val="en-US" w:eastAsia="zh-CN"/>
              </w:rPr>
            </w:pPr>
            <w:r>
              <w:rPr>
                <w:rFonts w:hint="eastAsia" w:ascii="宋体" w:hAnsi="宋体" w:eastAsia="宋体" w:cs="宋体"/>
                <w:b w:val="0"/>
                <w:bCs w:val="0"/>
                <w:color w:val="000000"/>
                <w:kern w:val="0"/>
                <w:sz w:val="21"/>
                <w:szCs w:val="21"/>
                <w:lang w:val="en-US" w:eastAsia="zh-CN" w:bidi="ar-SA"/>
              </w:rPr>
              <w:t>县财政局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97" w:type="dxa"/>
            <w:vMerge w:val="continue"/>
            <w:tcBorders>
              <w:top w:val="single" w:color="000000" w:sz="4" w:space="0"/>
              <w:bottom w:val="single" w:color="000000" w:sz="4" w:space="0"/>
              <w:right w:val="single" w:color="000000" w:sz="4" w:space="0"/>
            </w:tcBorders>
            <w:shd w:val="clear" w:color="auto" w:fill="FFFFFF"/>
            <w:noWrap/>
            <w:vAlign w:val="center"/>
          </w:tcPr>
          <w:p/>
        </w:tc>
        <w:tc>
          <w:tcPr>
            <w:tcW w:w="374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3.6.2.</w:t>
            </w:r>
            <w:r>
              <w:rPr>
                <w:rFonts w:hint="eastAsia" w:ascii="宋体" w:hAnsi="宋体" w:eastAsia="宋体" w:cs="宋体"/>
                <w:b w:val="0"/>
                <w:bCs w:val="0"/>
                <w:color w:val="000000"/>
                <w:sz w:val="21"/>
                <w:szCs w:val="21"/>
                <w:lang w:val="en-US" w:eastAsia="zh-CN"/>
              </w:rPr>
              <w:t>查阅</w:t>
            </w:r>
            <w:r>
              <w:rPr>
                <w:rFonts w:hint="eastAsia" w:ascii="宋体" w:hAnsi="宋体" w:eastAsia="宋体" w:cs="宋体"/>
                <w:b w:val="0"/>
                <w:bCs w:val="0"/>
                <w:color w:val="000000"/>
                <w:sz w:val="21"/>
                <w:szCs w:val="21"/>
              </w:rPr>
              <w:t>社区卫生服务站</w:t>
            </w:r>
            <w:r>
              <w:rPr>
                <w:rFonts w:hint="eastAsia" w:ascii="宋体" w:hAnsi="宋体" w:eastAsia="宋体" w:cs="宋体"/>
                <w:b w:val="0"/>
                <w:bCs w:val="0"/>
                <w:color w:val="000000"/>
                <w:sz w:val="21"/>
                <w:szCs w:val="21"/>
                <w:lang w:val="en-US" w:eastAsia="zh-CN"/>
              </w:rPr>
              <w:t>、</w:t>
            </w:r>
            <w:r>
              <w:rPr>
                <w:rFonts w:hint="eastAsia" w:ascii="宋体" w:hAnsi="宋体" w:eastAsia="宋体" w:cs="宋体"/>
                <w:b w:val="0"/>
                <w:bCs w:val="0"/>
                <w:color w:val="000000"/>
                <w:sz w:val="21"/>
                <w:szCs w:val="21"/>
              </w:rPr>
              <w:t>村卫生室</w:t>
            </w:r>
            <w:r>
              <w:rPr>
                <w:rFonts w:hint="eastAsia" w:ascii="宋体" w:hAnsi="宋体" w:eastAsia="宋体" w:cs="宋体"/>
                <w:b w:val="0"/>
                <w:bCs w:val="0"/>
                <w:color w:val="000000"/>
                <w:sz w:val="21"/>
                <w:szCs w:val="21"/>
                <w:lang w:val="en-US" w:eastAsia="zh-CN"/>
              </w:rPr>
              <w:t>中医阁设置相关资料。</w:t>
            </w:r>
          </w:p>
        </w:tc>
        <w:tc>
          <w:tcPr>
            <w:tcW w:w="41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textAlignment w:val="auto"/>
              <w:rPr>
                <w:rFonts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未查阅到</w:t>
            </w:r>
            <w:r>
              <w:rPr>
                <w:rFonts w:hint="eastAsia" w:ascii="宋体" w:hAnsi="宋体" w:eastAsia="宋体" w:cs="宋体"/>
                <w:b w:val="0"/>
                <w:bCs w:val="0"/>
                <w:color w:val="000000"/>
                <w:sz w:val="21"/>
                <w:szCs w:val="21"/>
              </w:rPr>
              <w:t>社区卫生服务站、村卫生室</w:t>
            </w:r>
            <w:r>
              <w:rPr>
                <w:rFonts w:hint="eastAsia" w:ascii="宋体" w:hAnsi="宋体" w:eastAsia="宋体" w:cs="宋体"/>
                <w:b w:val="0"/>
                <w:bCs w:val="0"/>
                <w:color w:val="000000"/>
                <w:sz w:val="21"/>
                <w:szCs w:val="21"/>
                <w:lang w:val="en-US" w:eastAsia="zh-CN"/>
              </w:rPr>
              <w:t>中医阁设置相关资料的，不得分。</w:t>
            </w:r>
          </w:p>
          <w:p>
            <w:pPr>
              <w:keepNext w:val="0"/>
              <w:keepLines w:val="0"/>
              <w:pageBreakBefore w:val="0"/>
              <w:widowControl w:val="0"/>
              <w:kinsoku/>
              <w:wordWrap/>
              <w:overflowPunct/>
              <w:topLinePunct w:val="0"/>
              <w:autoSpaceDE/>
              <w:autoSpaceDN/>
              <w:bidi w:val="0"/>
              <w:adjustRightInd/>
              <w:snapToGrid/>
              <w:spacing w:beforeAutospacing="0" w:line="320" w:lineRule="exact"/>
              <w:ind w:firstLine="0"/>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中医阁设置＜10%的，每降低1个百分点，扣2分，扣完为止。</w:t>
            </w:r>
          </w:p>
        </w:tc>
        <w:tc>
          <w:tcPr>
            <w:tcW w:w="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jc w:val="center"/>
              <w:textAlignment w:val="auto"/>
              <w:rPr>
                <w:rFonts w:hint="eastAsia" w:ascii="宋体" w:hAnsi="宋体" w:eastAsia="宋体" w:cs="宋体"/>
                <w:b w:val="0"/>
                <w:bCs w:val="0"/>
                <w:color w:val="000000"/>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beforeAutospacing="0" w:line="320" w:lineRule="exact"/>
              <w:ind w:firstLine="0"/>
              <w:jc w:val="center"/>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10</w:t>
            </w:r>
          </w:p>
        </w:tc>
        <w:tc>
          <w:tcPr>
            <w:tcW w:w="1684" w:type="dxa"/>
            <w:vMerge w:val="continue"/>
            <w:tcBorders>
              <w:top w:val="single" w:color="000000" w:sz="4" w:space="0"/>
              <w:left w:val="single" w:color="000000" w:sz="4" w:space="0"/>
              <w:bottom w:val="single" w:color="000000" w:sz="4" w:space="0"/>
            </w:tcBorders>
            <w:shd w:val="clear" w:color="auto" w:fill="FFFFFF"/>
            <w:noWrap/>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97" w:type="dxa"/>
            <w:vMerge w:val="continue"/>
            <w:tcBorders>
              <w:top w:val="single" w:color="000000" w:sz="4" w:space="0"/>
              <w:bottom w:val="single" w:color="000000" w:sz="4" w:space="0"/>
              <w:right w:val="single" w:color="000000" w:sz="4" w:space="0"/>
            </w:tcBorders>
            <w:shd w:val="clear" w:color="auto" w:fill="FFFFFF"/>
            <w:noWrap/>
            <w:vAlign w:val="center"/>
          </w:tcPr>
          <w:p/>
        </w:tc>
        <w:tc>
          <w:tcPr>
            <w:tcW w:w="374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3.6.3.根据</w:t>
            </w:r>
            <w:r>
              <w:rPr>
                <w:rFonts w:hint="eastAsia" w:ascii="宋体" w:hAnsi="宋体" w:eastAsia="宋体" w:cs="宋体"/>
                <w:b w:val="0"/>
                <w:bCs w:val="0"/>
                <w:color w:val="000000"/>
                <w:sz w:val="21"/>
                <w:szCs w:val="21"/>
              </w:rPr>
              <w:t>“中医阁”</w:t>
            </w:r>
            <w:r>
              <w:rPr>
                <w:rFonts w:hint="eastAsia" w:ascii="宋体" w:hAnsi="宋体" w:eastAsia="宋体" w:cs="宋体"/>
                <w:b w:val="0"/>
                <w:bCs w:val="0"/>
                <w:color w:val="000000"/>
                <w:sz w:val="21"/>
                <w:szCs w:val="21"/>
                <w:lang w:val="en-US" w:eastAsia="zh-CN"/>
              </w:rPr>
              <w:t>建设名单，随机抽取1家进行检查。</w:t>
            </w:r>
          </w:p>
        </w:tc>
        <w:tc>
          <w:tcPr>
            <w:tcW w:w="41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所抽查机构中医阁未达到建设标准的，扣5分。</w:t>
            </w:r>
          </w:p>
        </w:tc>
        <w:tc>
          <w:tcPr>
            <w:tcW w:w="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jc w:val="center"/>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5</w:t>
            </w:r>
          </w:p>
        </w:tc>
        <w:tc>
          <w:tcPr>
            <w:tcW w:w="1684" w:type="dxa"/>
            <w:vMerge w:val="continue"/>
            <w:tcBorders>
              <w:top w:val="single" w:color="000000" w:sz="4" w:space="0"/>
              <w:left w:val="single" w:color="000000" w:sz="4" w:space="0"/>
              <w:bottom w:val="single" w:color="000000" w:sz="4" w:space="0"/>
            </w:tcBorders>
            <w:shd w:val="clear" w:color="auto" w:fill="FFFFFF"/>
            <w:noWrap/>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97" w:type="dxa"/>
            <w:vMerge w:val="restart"/>
            <w:tcBorders>
              <w:top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3.7.加强中医类医疗机构及基层医疗卫生机构的信息化建设。</w:t>
            </w:r>
            <w:r>
              <w:rPr>
                <w:rFonts w:hint="eastAsia" w:ascii="宋体" w:hAnsi="宋体" w:eastAsia="宋体" w:cs="宋体"/>
                <w:b w:val="0"/>
                <w:bCs w:val="0"/>
                <w:color w:val="000000"/>
                <w:sz w:val="21"/>
                <w:szCs w:val="21"/>
                <w:lang w:eastAsia="zh-CN"/>
              </w:rPr>
              <w:t>县中医院</w:t>
            </w:r>
            <w:r>
              <w:rPr>
                <w:rFonts w:hint="eastAsia" w:ascii="宋体" w:hAnsi="宋体" w:eastAsia="宋体" w:cs="宋体"/>
                <w:b w:val="0"/>
                <w:bCs w:val="0"/>
                <w:color w:val="000000"/>
                <w:sz w:val="21"/>
                <w:szCs w:val="21"/>
              </w:rPr>
              <w:t>电子病历达4级水平。实现</w:t>
            </w:r>
            <w:r>
              <w:rPr>
                <w:rFonts w:hint="eastAsia" w:ascii="宋体" w:hAnsi="宋体" w:eastAsia="宋体" w:cs="宋体"/>
                <w:b w:val="0"/>
                <w:bCs w:val="0"/>
                <w:color w:val="000000"/>
                <w:sz w:val="21"/>
                <w:szCs w:val="21"/>
                <w:lang w:eastAsia="zh-CN"/>
              </w:rPr>
              <w:t>县中医院</w:t>
            </w:r>
            <w:r>
              <w:rPr>
                <w:rFonts w:hint="eastAsia" w:ascii="宋体" w:hAnsi="宋体" w:eastAsia="宋体" w:cs="宋体"/>
                <w:b w:val="0"/>
                <w:bCs w:val="0"/>
                <w:color w:val="000000"/>
                <w:sz w:val="21"/>
                <w:szCs w:val="21"/>
              </w:rPr>
              <w:t>牵头的医联体内信息互通共享。按照国家卫生健康委和国家中医药管理局要求及时准确上报相关信息及统计数据。（20分）</w:t>
            </w:r>
          </w:p>
        </w:tc>
        <w:tc>
          <w:tcPr>
            <w:tcW w:w="374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3.7.1.</w:t>
            </w:r>
            <w:r>
              <w:rPr>
                <w:rFonts w:hint="eastAsia" w:ascii="宋体" w:hAnsi="宋体" w:eastAsia="宋体" w:cs="宋体"/>
                <w:b w:val="0"/>
                <w:bCs w:val="0"/>
                <w:color w:val="000000"/>
                <w:sz w:val="21"/>
                <w:szCs w:val="21"/>
                <w:lang w:val="en-US" w:eastAsia="zh-CN"/>
              </w:rPr>
              <w:t>查阅中医类医疗机构及</w:t>
            </w:r>
            <w:r>
              <w:rPr>
                <w:rFonts w:hint="eastAsia" w:ascii="宋体" w:hAnsi="宋体" w:eastAsia="宋体" w:cs="宋体"/>
                <w:b w:val="0"/>
                <w:bCs w:val="0"/>
                <w:color w:val="000000"/>
                <w:sz w:val="21"/>
                <w:szCs w:val="21"/>
              </w:rPr>
              <w:t>基层医疗卫生机构的信息化建设</w:t>
            </w:r>
            <w:r>
              <w:rPr>
                <w:rFonts w:hint="eastAsia" w:ascii="宋体" w:hAnsi="宋体" w:eastAsia="宋体" w:cs="宋体"/>
                <w:b w:val="0"/>
                <w:bCs w:val="0"/>
                <w:color w:val="000000"/>
                <w:sz w:val="21"/>
                <w:szCs w:val="21"/>
                <w:lang w:val="en-US" w:eastAsia="zh-CN"/>
              </w:rPr>
              <w:t>情况。</w:t>
            </w:r>
          </w:p>
        </w:tc>
        <w:tc>
          <w:tcPr>
            <w:tcW w:w="41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lang w:val="en-US" w:eastAsia="zh-CN"/>
              </w:rPr>
              <w:t>未查阅到中医类医疗机构及</w:t>
            </w:r>
            <w:r>
              <w:rPr>
                <w:rFonts w:hint="eastAsia" w:ascii="宋体" w:hAnsi="宋体" w:eastAsia="宋体" w:cs="宋体"/>
                <w:b w:val="0"/>
                <w:bCs w:val="0"/>
                <w:color w:val="000000"/>
                <w:sz w:val="21"/>
                <w:szCs w:val="21"/>
              </w:rPr>
              <w:t>基层医疗卫生机构的信息化建设</w:t>
            </w:r>
            <w:r>
              <w:rPr>
                <w:rFonts w:hint="eastAsia" w:ascii="宋体" w:hAnsi="宋体" w:eastAsia="宋体" w:cs="宋体"/>
                <w:b w:val="0"/>
                <w:bCs w:val="0"/>
                <w:color w:val="000000"/>
                <w:sz w:val="21"/>
                <w:szCs w:val="21"/>
                <w:lang w:val="en-US" w:eastAsia="zh-CN"/>
              </w:rPr>
              <w:t>相关资料，不得分。</w:t>
            </w:r>
          </w:p>
        </w:tc>
        <w:tc>
          <w:tcPr>
            <w:tcW w:w="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8</w:t>
            </w:r>
          </w:p>
        </w:tc>
        <w:tc>
          <w:tcPr>
            <w:tcW w:w="1684" w:type="dxa"/>
            <w:vMerge w:val="restart"/>
            <w:tcBorders>
              <w:top w:val="single" w:color="000000" w:sz="4" w:space="0"/>
              <w:left w:val="single" w:color="000000" w:sz="4" w:space="0"/>
              <w:bottom w:val="single" w:color="000000" w:sz="4" w:space="0"/>
            </w:tcBorders>
            <w:shd w:val="clear" w:color="auto" w:fill="FFFFFF"/>
            <w:noWrap/>
            <w:vAlign w:val="top"/>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jc w:val="left"/>
              <w:textAlignment w:val="auto"/>
              <w:rPr>
                <w:rFonts w:hint="eastAsia" w:ascii="宋体" w:hAnsi="宋体" w:eastAsia="宋体" w:cs="宋体"/>
                <w:b w:val="0"/>
                <w:bCs w:val="0"/>
                <w:color w:val="000000"/>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beforeAutospacing="0" w:line="320" w:lineRule="exact"/>
              <w:ind w:firstLine="0"/>
              <w:jc w:val="left"/>
              <w:textAlignment w:val="auto"/>
              <w:rPr>
                <w:rFonts w:hint="eastAsia" w:ascii="宋体" w:hAnsi="宋体" w:eastAsia="宋体" w:cs="宋体"/>
                <w:b w:val="0"/>
                <w:bCs w:val="0"/>
                <w:color w:val="000000"/>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beforeAutospacing="0" w:line="320" w:lineRule="exact"/>
              <w:ind w:firstLine="0"/>
              <w:jc w:val="left"/>
              <w:textAlignment w:val="auto"/>
              <w:rPr>
                <w:rFonts w:hint="eastAsia" w:ascii="宋体" w:hAnsi="宋体" w:eastAsia="宋体" w:cs="宋体"/>
                <w:b w:val="0"/>
                <w:bCs w:val="0"/>
                <w:color w:val="000000"/>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beforeAutospacing="0" w:line="320" w:lineRule="exact"/>
              <w:ind w:firstLine="0"/>
              <w:jc w:val="left"/>
              <w:textAlignment w:val="auto"/>
              <w:rPr>
                <w:rFonts w:hint="eastAsia" w:ascii="宋体" w:hAnsi="宋体" w:eastAsia="宋体" w:cs="宋体"/>
                <w:b w:val="0"/>
                <w:bCs w:val="0"/>
                <w:color w:val="000000"/>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beforeAutospacing="0" w:line="320" w:lineRule="exact"/>
              <w:ind w:firstLine="0"/>
              <w:jc w:val="left"/>
              <w:textAlignment w:val="auto"/>
              <w:rPr>
                <w:rFonts w:hint="eastAsia" w:ascii="宋体" w:hAnsi="宋体" w:eastAsia="宋体" w:cs="宋体"/>
                <w:b w:val="0"/>
                <w:bCs w:val="0"/>
                <w:color w:val="000000"/>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beforeAutospacing="0" w:line="320" w:lineRule="exact"/>
              <w:jc w:val="left"/>
              <w:textAlignment w:val="auto"/>
              <w:rPr>
                <w:rFonts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县卫生健康局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0" w:hRule="atLeast"/>
        </w:trPr>
        <w:tc>
          <w:tcPr>
            <w:tcW w:w="3897" w:type="dxa"/>
            <w:vMerge w:val="continue"/>
            <w:tcBorders>
              <w:top w:val="single" w:color="000000" w:sz="4" w:space="0"/>
              <w:bottom w:val="single" w:color="000000" w:sz="4" w:space="0"/>
              <w:right w:val="single" w:color="000000" w:sz="4" w:space="0"/>
            </w:tcBorders>
            <w:shd w:val="clear" w:color="auto" w:fill="FFFFFF"/>
            <w:noWrap/>
            <w:vAlign w:val="center"/>
          </w:tcPr>
          <w:p/>
        </w:tc>
        <w:tc>
          <w:tcPr>
            <w:tcW w:w="374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3.7.2.</w:t>
            </w:r>
            <w:r>
              <w:rPr>
                <w:rFonts w:hint="eastAsia" w:ascii="宋体" w:hAnsi="宋体" w:eastAsia="宋体" w:cs="宋体"/>
                <w:b w:val="0"/>
                <w:bCs w:val="0"/>
                <w:color w:val="000000"/>
                <w:sz w:val="21"/>
                <w:szCs w:val="21"/>
                <w:lang w:val="en-US" w:eastAsia="zh-CN"/>
              </w:rPr>
              <w:t>现场查看县中医院电子病历与信息化建设执行情况。（查看</w:t>
            </w:r>
            <w:r>
              <w:rPr>
                <w:rFonts w:hint="eastAsia" w:ascii="宋体" w:hAnsi="宋体" w:eastAsia="宋体" w:cs="宋体"/>
                <w:b w:val="0"/>
                <w:bCs w:val="0"/>
                <w:color w:val="000000"/>
                <w:sz w:val="21"/>
                <w:szCs w:val="21"/>
              </w:rPr>
              <w:t>中医医院医疗质量监测中心提供的相关数据</w:t>
            </w:r>
            <w:r>
              <w:rPr>
                <w:rFonts w:hint="eastAsia" w:ascii="宋体" w:hAnsi="宋体" w:eastAsia="宋体" w:cs="宋体"/>
                <w:b w:val="0"/>
                <w:bCs w:val="0"/>
                <w:color w:val="000000"/>
                <w:sz w:val="21"/>
                <w:szCs w:val="21"/>
                <w:lang w:val="en-US" w:eastAsia="zh-CN"/>
              </w:rPr>
              <w:t>）</w:t>
            </w:r>
          </w:p>
        </w:tc>
        <w:tc>
          <w:tcPr>
            <w:tcW w:w="41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textAlignment w:val="auto"/>
              <w:rPr>
                <w:rFonts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县中医院电子病历未达到4级水平，扣4分；</w:t>
            </w:r>
          </w:p>
          <w:p>
            <w:pPr>
              <w:keepNext w:val="0"/>
              <w:keepLines w:val="0"/>
              <w:pageBreakBefore w:val="0"/>
              <w:widowControl w:val="0"/>
              <w:kinsoku/>
              <w:wordWrap/>
              <w:overflowPunct/>
              <w:topLinePunct w:val="0"/>
              <w:autoSpaceDE/>
              <w:autoSpaceDN/>
              <w:bidi w:val="0"/>
              <w:adjustRightInd/>
              <w:snapToGrid/>
              <w:spacing w:beforeAutospacing="0" w:line="320" w:lineRule="exact"/>
              <w:ind w:firstLine="0"/>
              <w:textAlignment w:val="auto"/>
              <w:rPr>
                <w:rFonts w:ascii="宋体" w:hAnsi="宋体" w:eastAsia="宋体" w:cs="宋体"/>
                <w:b w:val="0"/>
                <w:bCs w:val="0"/>
                <w:color w:val="000000"/>
                <w:sz w:val="21"/>
                <w:szCs w:val="21"/>
                <w:lang w:val="en-US"/>
              </w:rPr>
            </w:pPr>
            <w:r>
              <w:rPr>
                <w:rFonts w:hint="eastAsia" w:ascii="宋体" w:hAnsi="宋体" w:eastAsia="宋体" w:cs="宋体"/>
                <w:b w:val="0"/>
                <w:bCs w:val="0"/>
                <w:color w:val="000000"/>
                <w:sz w:val="21"/>
                <w:szCs w:val="21"/>
                <w:lang w:val="en-US" w:eastAsia="zh-CN"/>
              </w:rPr>
              <w:t>未达到3级水平，扣6分。</w:t>
            </w:r>
          </w:p>
        </w:tc>
        <w:tc>
          <w:tcPr>
            <w:tcW w:w="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jc w:val="center"/>
              <w:textAlignment w:val="auto"/>
              <w:rPr>
                <w:rFonts w:hint="eastAsia" w:ascii="宋体" w:hAnsi="宋体" w:eastAsia="宋体" w:cs="宋体"/>
                <w:b w:val="0"/>
                <w:bCs w:val="0"/>
                <w:color w:val="000000"/>
                <w:sz w:val="21"/>
                <w:szCs w:val="21"/>
                <w:lang w:eastAsia="zh-CN"/>
              </w:rPr>
            </w:pPr>
            <w:r>
              <w:rPr>
                <w:rFonts w:hint="eastAsia" w:ascii="宋体" w:hAnsi="宋体" w:eastAsia="宋体" w:cs="宋体"/>
                <w:b w:val="0"/>
                <w:bCs w:val="0"/>
                <w:color w:val="000000"/>
                <w:sz w:val="21"/>
                <w:szCs w:val="21"/>
                <w:lang w:val="en-US" w:eastAsia="zh-CN"/>
              </w:rPr>
              <w:t>6</w:t>
            </w:r>
          </w:p>
        </w:tc>
        <w:tc>
          <w:tcPr>
            <w:tcW w:w="1684" w:type="dxa"/>
            <w:vMerge w:val="continue"/>
            <w:tcBorders>
              <w:top w:val="single" w:color="000000" w:sz="4" w:space="0"/>
              <w:left w:val="single" w:color="000000" w:sz="4" w:space="0"/>
              <w:bottom w:val="single" w:color="000000" w:sz="4" w:space="0"/>
            </w:tcBorders>
            <w:shd w:val="clear" w:color="auto" w:fill="FFFFFF"/>
            <w:noWrap/>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97" w:type="dxa"/>
            <w:vMerge w:val="continue"/>
            <w:tcBorders>
              <w:top w:val="single" w:color="000000" w:sz="4" w:space="0"/>
              <w:bottom w:val="single" w:color="000000" w:sz="4" w:space="0"/>
              <w:right w:val="single" w:color="000000" w:sz="4" w:space="0"/>
            </w:tcBorders>
            <w:shd w:val="clear" w:color="auto" w:fill="FFFFFF"/>
            <w:noWrap/>
            <w:vAlign w:val="center"/>
          </w:tcPr>
          <w:p/>
        </w:tc>
        <w:tc>
          <w:tcPr>
            <w:tcW w:w="374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textAlignment w:val="auto"/>
              <w:rPr>
                <w:rFonts w:hint="eastAsia" w:ascii="宋体" w:hAnsi="宋体" w:eastAsia="宋体" w:cs="宋体"/>
                <w:b w:val="0"/>
                <w:bCs w:val="0"/>
                <w:color w:val="000000"/>
                <w:sz w:val="21"/>
                <w:szCs w:val="21"/>
                <w:lang w:eastAsia="zh-CN"/>
              </w:rPr>
            </w:pPr>
            <w:r>
              <w:rPr>
                <w:rFonts w:hint="eastAsia" w:ascii="宋体" w:hAnsi="宋体" w:eastAsia="宋体" w:cs="宋体"/>
                <w:b w:val="0"/>
                <w:bCs w:val="0"/>
                <w:color w:val="000000"/>
                <w:sz w:val="21"/>
                <w:szCs w:val="21"/>
              </w:rPr>
              <w:t>3.7.3.</w:t>
            </w:r>
            <w:r>
              <w:rPr>
                <w:rFonts w:hint="eastAsia" w:ascii="宋体" w:hAnsi="宋体" w:eastAsia="宋体" w:cs="宋体"/>
                <w:b w:val="0"/>
                <w:bCs w:val="0"/>
                <w:color w:val="000000"/>
                <w:sz w:val="21"/>
                <w:szCs w:val="21"/>
                <w:lang w:val="en-US" w:eastAsia="zh-CN"/>
              </w:rPr>
              <w:t>查看县中医院牵头的医联体信息化建设情况。</w:t>
            </w:r>
          </w:p>
        </w:tc>
        <w:tc>
          <w:tcPr>
            <w:tcW w:w="41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textAlignment w:val="auto"/>
              <w:rPr>
                <w:rFonts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医联体未实现信息互联共享，扣2分。</w:t>
            </w:r>
          </w:p>
        </w:tc>
        <w:tc>
          <w:tcPr>
            <w:tcW w:w="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jc w:val="center"/>
              <w:textAlignment w:val="auto"/>
              <w:rPr>
                <w:rFonts w:hint="eastAsia" w:ascii="宋体" w:hAnsi="宋体" w:eastAsia="宋体" w:cs="宋体"/>
                <w:b w:val="0"/>
                <w:bCs w:val="0"/>
                <w:color w:val="000000"/>
                <w:sz w:val="21"/>
                <w:szCs w:val="21"/>
                <w:lang w:eastAsia="zh-CN"/>
              </w:rPr>
            </w:pPr>
            <w:r>
              <w:rPr>
                <w:rFonts w:hint="eastAsia" w:ascii="宋体" w:hAnsi="宋体" w:eastAsia="宋体" w:cs="宋体"/>
                <w:b w:val="0"/>
                <w:bCs w:val="0"/>
                <w:color w:val="000000"/>
                <w:sz w:val="21"/>
                <w:szCs w:val="21"/>
                <w:lang w:val="en-US" w:eastAsia="zh-CN"/>
              </w:rPr>
              <w:t>2</w:t>
            </w:r>
          </w:p>
        </w:tc>
        <w:tc>
          <w:tcPr>
            <w:tcW w:w="1684" w:type="dxa"/>
            <w:vMerge w:val="continue"/>
            <w:tcBorders>
              <w:top w:val="single" w:color="000000" w:sz="4" w:space="0"/>
              <w:left w:val="single" w:color="000000" w:sz="4" w:space="0"/>
              <w:bottom w:val="single" w:color="000000" w:sz="4" w:space="0"/>
            </w:tcBorders>
            <w:shd w:val="clear" w:color="auto" w:fill="FFFFFF"/>
            <w:noWrap/>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97" w:type="dxa"/>
            <w:vMerge w:val="continue"/>
            <w:tcBorders>
              <w:top w:val="single" w:color="000000" w:sz="4" w:space="0"/>
              <w:bottom w:val="single" w:color="000000" w:sz="4" w:space="0"/>
              <w:right w:val="single" w:color="000000" w:sz="4" w:space="0"/>
            </w:tcBorders>
            <w:shd w:val="clear" w:color="auto" w:fill="FFFFFF"/>
            <w:noWrap/>
            <w:vAlign w:val="center"/>
          </w:tcPr>
          <w:p/>
        </w:tc>
        <w:tc>
          <w:tcPr>
            <w:tcW w:w="374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3.7.4.查阅</w:t>
            </w:r>
            <w:r>
              <w:rPr>
                <w:rFonts w:hint="eastAsia" w:ascii="宋体" w:hAnsi="宋体" w:eastAsia="宋体" w:cs="宋体"/>
                <w:b w:val="0"/>
                <w:bCs w:val="0"/>
                <w:color w:val="000000"/>
                <w:sz w:val="21"/>
                <w:szCs w:val="21"/>
              </w:rPr>
              <w:t>中医类医疗机构上报相关信息及统计数据</w:t>
            </w:r>
            <w:r>
              <w:rPr>
                <w:rFonts w:hint="eastAsia" w:ascii="宋体" w:hAnsi="宋体" w:eastAsia="宋体" w:cs="宋体"/>
                <w:b w:val="0"/>
                <w:bCs w:val="0"/>
                <w:color w:val="000000"/>
                <w:sz w:val="21"/>
                <w:szCs w:val="21"/>
                <w:lang w:val="en-US" w:eastAsia="zh-CN"/>
              </w:rPr>
              <w:t>的工作资料。</w:t>
            </w:r>
          </w:p>
        </w:tc>
        <w:tc>
          <w:tcPr>
            <w:tcW w:w="41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不能及时上报相关信息及统计数据，扣2分；</w:t>
            </w:r>
          </w:p>
          <w:p>
            <w:pPr>
              <w:keepNext w:val="0"/>
              <w:keepLines w:val="0"/>
              <w:pageBreakBefore w:val="0"/>
              <w:widowControl w:val="0"/>
              <w:kinsoku/>
              <w:wordWrap/>
              <w:overflowPunct/>
              <w:topLinePunct w:val="0"/>
              <w:autoSpaceDE/>
              <w:autoSpaceDN/>
              <w:bidi w:val="0"/>
              <w:adjustRightInd/>
              <w:snapToGrid/>
              <w:spacing w:beforeAutospacing="0" w:line="320" w:lineRule="exact"/>
              <w:ind w:firstLine="0"/>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不能准确上报相关信息，扣3分。</w:t>
            </w:r>
          </w:p>
        </w:tc>
        <w:tc>
          <w:tcPr>
            <w:tcW w:w="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jc w:val="center"/>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4</w:t>
            </w:r>
          </w:p>
        </w:tc>
        <w:tc>
          <w:tcPr>
            <w:tcW w:w="1684" w:type="dxa"/>
            <w:vMerge w:val="continue"/>
            <w:tcBorders>
              <w:top w:val="single" w:color="000000" w:sz="4" w:space="0"/>
              <w:left w:val="single" w:color="000000" w:sz="4" w:space="0"/>
              <w:bottom w:val="single" w:color="000000" w:sz="4" w:space="0"/>
            </w:tcBorders>
            <w:shd w:val="clear" w:color="auto" w:fill="FFFFFF"/>
            <w:noWrap/>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49" w:type="dxa"/>
            <w:gridSpan w:val="5"/>
            <w:tcBorders>
              <w:top w:val="single" w:color="000000" w:sz="4" w:space="0"/>
              <w:bottom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textAlignment w:val="auto"/>
              <w:rPr>
                <w:rFonts w:hint="eastAsia" w:ascii="宋体" w:hAnsi="宋体" w:eastAsia="宋体" w:cs="宋体"/>
                <w:b w:val="0"/>
                <w:bCs w:val="0"/>
                <w:color w:val="000000"/>
                <w:sz w:val="21"/>
                <w:szCs w:val="21"/>
              </w:rPr>
            </w:pPr>
            <w:r>
              <w:rPr>
                <w:rFonts w:hint="eastAsia" w:ascii="楷体_GB2312" w:hAnsi="楷体_GB2312" w:eastAsia="楷体_GB2312" w:cs="楷体_GB2312"/>
                <w:b w:val="0"/>
                <w:bCs w:val="0"/>
                <w:color w:val="000000"/>
                <w:sz w:val="21"/>
                <w:szCs w:val="21"/>
              </w:rPr>
              <w:t>四、人才队伍建设（100分）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97" w:type="dxa"/>
            <w:tcBorders>
              <w:top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4.1.县域医疗卫生服务体系健全，千人口医疗卫生机构床位数、每千常住人口执业（助理）医师数和注册护士数、每千常住人口公共卫生人员数、每万常住人口全科医生数、医护比、中医药人员占比等指标符合所在地区域卫生规划要求。达到城乡每万名居民有0.6-0.8名合格的中医类别全科医生。（20分）</w:t>
            </w:r>
          </w:p>
        </w:tc>
        <w:tc>
          <w:tcPr>
            <w:tcW w:w="374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4.1.1.</w:t>
            </w:r>
            <w:r>
              <w:rPr>
                <w:rFonts w:hint="eastAsia" w:ascii="宋体" w:hAnsi="宋体" w:eastAsia="宋体" w:cs="宋体"/>
                <w:b w:val="0"/>
                <w:bCs w:val="0"/>
                <w:color w:val="000000"/>
                <w:sz w:val="21"/>
                <w:szCs w:val="21"/>
                <w:lang w:val="en-US" w:eastAsia="zh-CN"/>
              </w:rPr>
              <w:t>查阅</w:t>
            </w:r>
            <w:r>
              <w:rPr>
                <w:rFonts w:hint="eastAsia" w:ascii="宋体" w:hAnsi="宋体" w:eastAsia="宋体" w:cs="宋体"/>
                <w:b w:val="0"/>
                <w:bCs w:val="0"/>
                <w:color w:val="000000"/>
                <w:sz w:val="21"/>
                <w:szCs w:val="21"/>
              </w:rPr>
              <w:t>县域医疗卫生服务体系</w:t>
            </w:r>
            <w:r>
              <w:rPr>
                <w:rFonts w:hint="eastAsia" w:ascii="宋体" w:hAnsi="宋体" w:eastAsia="宋体" w:cs="宋体"/>
                <w:b w:val="0"/>
                <w:bCs w:val="0"/>
                <w:color w:val="000000"/>
                <w:sz w:val="21"/>
                <w:szCs w:val="21"/>
                <w:lang w:eastAsia="zh-CN"/>
              </w:rPr>
              <w:t>，</w:t>
            </w:r>
            <w:r>
              <w:rPr>
                <w:rFonts w:hint="eastAsia" w:ascii="宋体" w:hAnsi="宋体" w:eastAsia="宋体" w:cs="宋体"/>
                <w:b w:val="0"/>
                <w:bCs w:val="0"/>
                <w:color w:val="000000"/>
                <w:sz w:val="21"/>
                <w:szCs w:val="21"/>
              </w:rPr>
              <w:t>千人口医疗卫生机构床位数、每千常住人口执业（助理）医师数和注册护士数、每千常住人口公共卫生人员数、每万常住人口全科医生数、医护比、中医药人员占比等</w:t>
            </w:r>
            <w:r>
              <w:rPr>
                <w:rFonts w:hint="eastAsia" w:ascii="宋体" w:hAnsi="宋体" w:eastAsia="宋体" w:cs="宋体"/>
                <w:b w:val="0"/>
                <w:bCs w:val="0"/>
                <w:color w:val="000000"/>
                <w:sz w:val="21"/>
                <w:szCs w:val="21"/>
                <w:lang w:val="en-US" w:eastAsia="zh-CN"/>
              </w:rPr>
              <w:t>相关数据。</w:t>
            </w:r>
          </w:p>
        </w:tc>
        <w:tc>
          <w:tcPr>
            <w:tcW w:w="41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相关指标未达到</w:t>
            </w:r>
            <w:r>
              <w:rPr>
                <w:rFonts w:hint="eastAsia" w:ascii="宋体" w:hAnsi="宋体" w:eastAsia="宋体" w:cs="宋体"/>
                <w:b w:val="0"/>
                <w:bCs w:val="0"/>
                <w:color w:val="000000"/>
                <w:sz w:val="21"/>
                <w:szCs w:val="21"/>
              </w:rPr>
              <w:t>所在地区域卫生规划要求</w:t>
            </w:r>
            <w:r>
              <w:rPr>
                <w:rFonts w:hint="eastAsia" w:ascii="宋体" w:hAnsi="宋体" w:eastAsia="宋体" w:cs="宋体"/>
                <w:b w:val="0"/>
                <w:bCs w:val="0"/>
                <w:color w:val="000000"/>
                <w:sz w:val="21"/>
                <w:szCs w:val="21"/>
                <w:lang w:eastAsia="zh-CN"/>
              </w:rPr>
              <w:t>，</w:t>
            </w:r>
            <w:r>
              <w:rPr>
                <w:rFonts w:hint="eastAsia" w:ascii="宋体" w:hAnsi="宋体" w:eastAsia="宋体" w:cs="宋体"/>
                <w:b w:val="0"/>
                <w:bCs w:val="0"/>
                <w:color w:val="000000"/>
                <w:sz w:val="21"/>
                <w:szCs w:val="21"/>
                <w:lang w:val="en-US" w:eastAsia="zh-CN"/>
              </w:rPr>
              <w:t>每项扣4分，扣完为止。</w:t>
            </w:r>
          </w:p>
          <w:p>
            <w:pPr>
              <w:keepNext w:val="0"/>
              <w:keepLines w:val="0"/>
              <w:pageBreakBefore w:val="0"/>
              <w:widowControl w:val="0"/>
              <w:kinsoku/>
              <w:wordWrap/>
              <w:overflowPunct/>
              <w:topLinePunct w:val="0"/>
              <w:autoSpaceDE/>
              <w:autoSpaceDN/>
              <w:bidi w:val="0"/>
              <w:adjustRightInd/>
              <w:snapToGrid/>
              <w:spacing w:beforeAutospacing="0" w:line="320" w:lineRule="exact"/>
              <w:ind w:firstLine="0"/>
              <w:textAlignment w:val="auto"/>
              <w:rPr>
                <w:rFonts w:hint="eastAsia" w:ascii="宋体" w:hAnsi="宋体" w:eastAsia="宋体" w:cs="宋体"/>
                <w:b w:val="0"/>
                <w:bCs w:val="0"/>
                <w:color w:val="000000"/>
                <w:sz w:val="21"/>
                <w:szCs w:val="21"/>
                <w:lang w:eastAsia="zh-CN"/>
              </w:rPr>
            </w:pPr>
            <w:r>
              <w:rPr>
                <w:rFonts w:hint="eastAsia" w:ascii="宋体" w:hAnsi="宋体" w:eastAsia="宋体" w:cs="宋体"/>
                <w:b w:val="0"/>
                <w:bCs w:val="0"/>
                <w:color w:val="000000"/>
                <w:sz w:val="21"/>
                <w:szCs w:val="21"/>
              </w:rPr>
              <w:t>城乡每万名居民中医类别全科医生数不足0.6</w:t>
            </w:r>
            <w:r>
              <w:rPr>
                <w:rFonts w:hint="eastAsia" w:ascii="宋体" w:hAnsi="宋体" w:eastAsia="宋体" w:cs="宋体"/>
                <w:b w:val="0"/>
                <w:bCs w:val="0"/>
                <w:color w:val="000000"/>
                <w:sz w:val="21"/>
                <w:szCs w:val="21"/>
                <w:lang w:val="en-US" w:eastAsia="zh-CN"/>
              </w:rPr>
              <w:t>-0.8</w:t>
            </w:r>
            <w:r>
              <w:rPr>
                <w:rFonts w:hint="eastAsia" w:ascii="宋体" w:hAnsi="宋体" w:eastAsia="宋体" w:cs="宋体"/>
                <w:b w:val="0"/>
                <w:bCs w:val="0"/>
                <w:color w:val="000000"/>
                <w:sz w:val="21"/>
                <w:szCs w:val="21"/>
              </w:rPr>
              <w:t>名的，扣10分</w:t>
            </w:r>
            <w:r>
              <w:rPr>
                <w:rFonts w:hint="eastAsia" w:ascii="宋体" w:hAnsi="宋体" w:eastAsia="宋体" w:cs="宋体"/>
                <w:b w:val="0"/>
                <w:bCs w:val="0"/>
                <w:color w:val="000000"/>
                <w:sz w:val="21"/>
                <w:szCs w:val="21"/>
                <w:lang w:eastAsia="zh-CN"/>
              </w:rPr>
              <w:t>。</w:t>
            </w:r>
          </w:p>
        </w:tc>
        <w:tc>
          <w:tcPr>
            <w:tcW w:w="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20</w:t>
            </w:r>
          </w:p>
        </w:tc>
        <w:tc>
          <w:tcPr>
            <w:tcW w:w="1684" w:type="dxa"/>
            <w:tcBorders>
              <w:top w:val="single" w:color="000000" w:sz="4" w:space="0"/>
              <w:left w:val="single" w:color="000000" w:sz="4" w:space="0"/>
              <w:bottom w:val="single" w:color="000000" w:sz="4" w:space="0"/>
            </w:tcBorders>
            <w:shd w:val="clear" w:color="auto" w:fill="FFFFFF"/>
            <w:noWrap/>
            <w:vAlign w:val="top"/>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jc w:val="left"/>
              <w:textAlignment w:val="auto"/>
              <w:rPr>
                <w:rFonts w:hint="eastAsia" w:ascii="宋体" w:hAnsi="宋体" w:eastAsia="宋体" w:cs="宋体"/>
                <w:b w:val="0"/>
                <w:bCs w:val="0"/>
                <w:color w:val="000000"/>
                <w:sz w:val="21"/>
                <w:szCs w:val="21"/>
              </w:rPr>
            </w:pPr>
          </w:p>
          <w:p>
            <w:pPr>
              <w:keepNext w:val="0"/>
              <w:keepLines w:val="0"/>
              <w:pageBreakBefore w:val="0"/>
              <w:widowControl w:val="0"/>
              <w:kinsoku/>
              <w:wordWrap/>
              <w:overflowPunct/>
              <w:topLinePunct w:val="0"/>
              <w:autoSpaceDE/>
              <w:autoSpaceDN/>
              <w:bidi w:val="0"/>
              <w:adjustRightInd/>
              <w:snapToGrid/>
              <w:spacing w:beforeAutospacing="0" w:line="320" w:lineRule="exact"/>
              <w:ind w:firstLine="0"/>
              <w:jc w:val="left"/>
              <w:textAlignment w:val="auto"/>
              <w:rPr>
                <w:rFonts w:hint="eastAsia" w:ascii="宋体" w:hAnsi="宋体" w:eastAsia="宋体" w:cs="宋体"/>
                <w:b w:val="0"/>
                <w:bCs w:val="0"/>
                <w:color w:val="000000"/>
                <w:sz w:val="21"/>
                <w:szCs w:val="21"/>
              </w:rPr>
            </w:pPr>
          </w:p>
          <w:p>
            <w:pPr>
              <w:keepNext w:val="0"/>
              <w:keepLines w:val="0"/>
              <w:pageBreakBefore w:val="0"/>
              <w:widowControl w:val="0"/>
              <w:kinsoku/>
              <w:wordWrap/>
              <w:overflowPunct/>
              <w:topLinePunct w:val="0"/>
              <w:autoSpaceDE/>
              <w:autoSpaceDN/>
              <w:bidi w:val="0"/>
              <w:adjustRightInd/>
              <w:snapToGrid/>
              <w:spacing w:beforeAutospacing="0" w:line="320" w:lineRule="exact"/>
              <w:ind w:firstLine="210" w:firstLineChars="100"/>
              <w:jc w:val="left"/>
              <w:textAlignment w:val="auto"/>
              <w:rPr>
                <w:rFonts w:hint="eastAsia" w:ascii="宋体" w:hAnsi="宋体" w:eastAsia="宋体" w:cs="宋体"/>
                <w:b w:val="0"/>
                <w:bCs w:val="0"/>
                <w:color w:val="000000"/>
                <w:sz w:val="21"/>
                <w:szCs w:val="21"/>
                <w:lang w:eastAsia="zh-CN"/>
              </w:rPr>
            </w:pPr>
            <w:r>
              <w:rPr>
                <w:rFonts w:hint="eastAsia" w:ascii="宋体" w:hAnsi="宋体" w:eastAsia="宋体" w:cs="宋体"/>
                <w:b w:val="0"/>
                <w:bCs w:val="0"/>
                <w:color w:val="000000"/>
                <w:kern w:val="0"/>
                <w:sz w:val="21"/>
                <w:szCs w:val="21"/>
                <w:highlight w:val="none"/>
                <w:lang w:val="en-US" w:eastAsia="zh-CN" w:bidi="ar-SA"/>
              </w:rPr>
              <w:t>★</w:t>
            </w:r>
            <w:r>
              <w:rPr>
                <w:rFonts w:hint="eastAsia" w:ascii="宋体" w:hAnsi="宋体" w:eastAsia="宋体" w:cs="宋体"/>
                <w:b w:val="0"/>
                <w:bCs w:val="0"/>
                <w:color w:val="000000"/>
                <w:sz w:val="21"/>
                <w:szCs w:val="21"/>
                <w:lang w:eastAsia="zh-CN"/>
              </w:rPr>
              <w:t>县卫生健康局</w:t>
            </w:r>
          </w:p>
          <w:p>
            <w:pPr>
              <w:keepNext w:val="0"/>
              <w:keepLines w:val="0"/>
              <w:pageBreakBefore w:val="0"/>
              <w:widowControl w:val="0"/>
              <w:kinsoku/>
              <w:wordWrap/>
              <w:overflowPunct/>
              <w:topLinePunct w:val="0"/>
              <w:autoSpaceDE/>
              <w:autoSpaceDN/>
              <w:bidi w:val="0"/>
              <w:adjustRightInd/>
              <w:snapToGrid/>
              <w:spacing w:beforeAutospacing="0" w:line="320" w:lineRule="exact"/>
              <w:jc w:val="left"/>
              <w:textAlignment w:val="auto"/>
              <w:rPr>
                <w:rFonts w:hint="eastAsia" w:ascii="宋体" w:hAnsi="宋体" w:eastAsia="宋体" w:cs="宋体"/>
                <w:b w:val="0"/>
                <w:bCs w:val="0"/>
                <w:color w:val="000000"/>
                <w:sz w:val="21"/>
                <w:szCs w:val="21"/>
                <w:lang w:eastAsia="zh-CN"/>
              </w:rPr>
            </w:pPr>
            <w:r>
              <w:rPr>
                <w:rFonts w:hint="eastAsia" w:ascii="宋体" w:hAnsi="宋体" w:eastAsia="宋体" w:cs="宋体"/>
                <w:b w:val="0"/>
                <w:bCs w:val="0"/>
                <w:color w:val="000000"/>
                <w:sz w:val="21"/>
                <w:szCs w:val="21"/>
                <w:lang w:eastAsia="zh-CN"/>
              </w:rPr>
              <w:t>县人力社保局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897" w:type="dxa"/>
            <w:vMerge w:val="restart"/>
            <w:tcBorders>
              <w:top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★4.2.县域内</w:t>
            </w:r>
            <w:r>
              <w:rPr>
                <w:rFonts w:hint="eastAsia" w:ascii="宋体" w:hAnsi="宋体" w:eastAsia="宋体" w:cs="宋体"/>
                <w:b w:val="0"/>
                <w:bCs w:val="0"/>
                <w:color w:val="000000"/>
                <w:sz w:val="21"/>
                <w:szCs w:val="21"/>
                <w:lang w:eastAsia="zh-CN"/>
              </w:rPr>
              <w:t>县中医院</w:t>
            </w:r>
            <w:r>
              <w:rPr>
                <w:rFonts w:hint="eastAsia" w:ascii="宋体" w:hAnsi="宋体" w:eastAsia="宋体" w:cs="宋体"/>
                <w:b w:val="0"/>
                <w:bCs w:val="0"/>
                <w:color w:val="000000"/>
                <w:sz w:val="21"/>
                <w:szCs w:val="21"/>
              </w:rPr>
              <w:t>、乡镇卫生院、社区卫生服务站以及有条件的村卫生室合理配备中医药专业技术人员。100%</w:t>
            </w:r>
            <w:r>
              <w:rPr>
                <w:rFonts w:hint="eastAsia" w:ascii="宋体" w:hAnsi="宋体" w:eastAsia="宋体" w:cs="宋体"/>
                <w:b w:val="0"/>
                <w:bCs w:val="0"/>
                <w:color w:val="000000"/>
                <w:sz w:val="21"/>
                <w:szCs w:val="21"/>
                <w:lang w:eastAsia="zh-CN"/>
              </w:rPr>
              <w:t>县中医院</w:t>
            </w:r>
            <w:r>
              <w:rPr>
                <w:rFonts w:hint="eastAsia" w:ascii="宋体" w:hAnsi="宋体" w:eastAsia="宋体" w:cs="宋体"/>
                <w:b w:val="0"/>
                <w:bCs w:val="0"/>
                <w:color w:val="000000"/>
                <w:sz w:val="21"/>
                <w:szCs w:val="21"/>
              </w:rPr>
              <w:t>中医类别医师占本机构医师总数的比例达到60%以上；100%乡镇卫生院中医类别医师占本机构医师总数的比例达到25%以上；100%社区卫生服务站至少配备1名中医类别医师或能够提供中医药服务的临床类别医师；100%村卫生室至少配备1名中医类别医师或能够提供中医药服务的乡村医生或乡村全科执业（助理）医师。（30分≥</w:t>
            </w:r>
            <w:r>
              <w:rPr>
                <w:rFonts w:hint="eastAsia" w:ascii="宋体" w:hAnsi="宋体" w:eastAsia="宋体" w:cs="宋体"/>
                <w:b w:val="0"/>
                <w:bCs w:val="0"/>
                <w:color w:val="000000"/>
                <w:sz w:val="21"/>
                <w:szCs w:val="21"/>
                <w:lang w:val="en-US" w:eastAsia="zh-CN"/>
              </w:rPr>
              <w:t>27</w:t>
            </w:r>
            <w:r>
              <w:rPr>
                <w:rFonts w:hint="eastAsia" w:ascii="宋体" w:hAnsi="宋体" w:eastAsia="宋体" w:cs="宋体"/>
                <w:b w:val="0"/>
                <w:bCs w:val="0"/>
                <w:color w:val="000000"/>
                <w:sz w:val="21"/>
                <w:szCs w:val="21"/>
              </w:rPr>
              <w:t>分为达标）</w:t>
            </w:r>
          </w:p>
        </w:tc>
        <w:tc>
          <w:tcPr>
            <w:tcW w:w="374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textAlignment w:val="auto"/>
              <w:rPr>
                <w:rFonts w:hint="eastAsia" w:ascii="宋体" w:hAnsi="宋体" w:eastAsia="宋体" w:cs="宋体"/>
                <w:b w:val="0"/>
                <w:bCs w:val="0"/>
                <w:color w:val="000000"/>
                <w:sz w:val="21"/>
                <w:szCs w:val="21"/>
                <w:lang w:eastAsia="zh-CN"/>
              </w:rPr>
            </w:pPr>
            <w:r>
              <w:rPr>
                <w:rFonts w:hint="eastAsia" w:ascii="宋体" w:hAnsi="宋体" w:eastAsia="宋体" w:cs="宋体"/>
                <w:b w:val="0"/>
                <w:bCs w:val="0"/>
                <w:color w:val="000000"/>
                <w:sz w:val="21"/>
                <w:szCs w:val="21"/>
              </w:rPr>
              <w:t>4.2.1.</w:t>
            </w:r>
            <w:r>
              <w:rPr>
                <w:rFonts w:hint="eastAsia" w:ascii="宋体" w:hAnsi="宋体" w:eastAsia="宋体" w:cs="宋体"/>
                <w:b w:val="0"/>
                <w:bCs w:val="0"/>
                <w:color w:val="000000"/>
                <w:sz w:val="21"/>
                <w:szCs w:val="21"/>
                <w:lang w:val="en-US" w:eastAsia="zh-CN"/>
              </w:rPr>
              <w:t>查看</w:t>
            </w:r>
            <w:r>
              <w:rPr>
                <w:rFonts w:hint="eastAsia" w:ascii="宋体" w:hAnsi="宋体" w:eastAsia="宋体" w:cs="宋体"/>
                <w:b w:val="0"/>
                <w:bCs w:val="0"/>
                <w:color w:val="000000"/>
                <w:sz w:val="21"/>
                <w:szCs w:val="21"/>
              </w:rPr>
              <w:t>中医医院医疗质量监测中心提供的</w:t>
            </w:r>
            <w:r>
              <w:rPr>
                <w:rFonts w:hint="eastAsia" w:ascii="宋体" w:hAnsi="宋体" w:eastAsia="宋体" w:cs="宋体"/>
                <w:b w:val="0"/>
                <w:bCs w:val="0"/>
                <w:color w:val="000000"/>
                <w:sz w:val="21"/>
                <w:szCs w:val="21"/>
                <w:lang w:val="en-US" w:eastAsia="zh-CN"/>
              </w:rPr>
              <w:t>相关</w:t>
            </w:r>
            <w:r>
              <w:rPr>
                <w:rFonts w:hint="eastAsia" w:ascii="宋体" w:hAnsi="宋体" w:eastAsia="宋体" w:cs="宋体"/>
                <w:b w:val="0"/>
                <w:bCs w:val="0"/>
                <w:color w:val="000000"/>
                <w:sz w:val="21"/>
                <w:szCs w:val="21"/>
              </w:rPr>
              <w:t>数据。</w:t>
            </w:r>
            <w:r>
              <w:rPr>
                <w:rFonts w:hint="eastAsia" w:ascii="宋体" w:hAnsi="宋体" w:eastAsia="宋体" w:cs="宋体"/>
                <w:b w:val="0"/>
                <w:bCs w:val="0"/>
                <w:color w:val="000000"/>
                <w:sz w:val="21"/>
                <w:szCs w:val="21"/>
                <w:lang w:eastAsia="zh-CN"/>
              </w:rPr>
              <w:t>（</w:t>
            </w:r>
            <w:r>
              <w:rPr>
                <w:rFonts w:hint="eastAsia" w:ascii="宋体" w:hAnsi="宋体" w:eastAsia="宋体" w:cs="宋体"/>
                <w:b w:val="0"/>
                <w:bCs w:val="0"/>
                <w:color w:val="000000"/>
                <w:sz w:val="21"/>
                <w:szCs w:val="21"/>
                <w:lang w:val="en-US" w:eastAsia="zh-CN"/>
              </w:rPr>
              <w:t>村卫生室相关指标数据由申报县根据现有统计数据提供</w:t>
            </w:r>
            <w:r>
              <w:rPr>
                <w:rFonts w:hint="eastAsia" w:ascii="宋体" w:hAnsi="宋体" w:eastAsia="宋体" w:cs="宋体"/>
                <w:b w:val="0"/>
                <w:bCs w:val="0"/>
                <w:color w:val="000000"/>
                <w:sz w:val="21"/>
                <w:szCs w:val="21"/>
                <w:lang w:eastAsia="zh-CN"/>
              </w:rPr>
              <w:t>）</w:t>
            </w:r>
          </w:p>
        </w:tc>
        <w:tc>
          <w:tcPr>
            <w:tcW w:w="41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eastAsia="zh-CN"/>
              </w:rPr>
              <w:t>县中医院</w:t>
            </w:r>
            <w:r>
              <w:rPr>
                <w:rFonts w:hint="eastAsia" w:ascii="宋体" w:hAnsi="宋体" w:eastAsia="宋体" w:cs="宋体"/>
                <w:b w:val="0"/>
                <w:bCs w:val="0"/>
                <w:color w:val="000000"/>
                <w:sz w:val="21"/>
                <w:szCs w:val="21"/>
              </w:rPr>
              <w:t>中医类别医师占本机构医师总数的比例</w:t>
            </w:r>
            <w:r>
              <w:rPr>
                <w:rFonts w:hint="eastAsia" w:ascii="宋体" w:hAnsi="宋体" w:eastAsia="宋体" w:cs="宋体"/>
                <w:b w:val="0"/>
                <w:bCs w:val="0"/>
                <w:color w:val="000000"/>
                <w:sz w:val="21"/>
                <w:szCs w:val="21"/>
                <w:lang w:val="en-US" w:eastAsia="zh-CN"/>
              </w:rPr>
              <w:t>＜60%的，扣5分；</w:t>
            </w:r>
          </w:p>
          <w:p>
            <w:pPr>
              <w:keepNext w:val="0"/>
              <w:keepLines w:val="0"/>
              <w:pageBreakBefore w:val="0"/>
              <w:widowControl w:val="0"/>
              <w:kinsoku/>
              <w:wordWrap/>
              <w:overflowPunct/>
              <w:topLinePunct w:val="0"/>
              <w:autoSpaceDE/>
              <w:autoSpaceDN/>
              <w:bidi w:val="0"/>
              <w:adjustRightInd/>
              <w:snapToGrid/>
              <w:spacing w:beforeAutospacing="0" w:line="320" w:lineRule="exact"/>
              <w:ind w:firstLine="0"/>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rPr>
              <w:t>乡镇卫生院中医类别医师占本机构医师总数的比例</w:t>
            </w:r>
            <w:r>
              <w:rPr>
                <w:rFonts w:hint="eastAsia" w:ascii="宋体" w:hAnsi="宋体" w:eastAsia="宋体" w:cs="宋体"/>
                <w:b w:val="0"/>
                <w:bCs w:val="0"/>
                <w:color w:val="000000"/>
                <w:sz w:val="21"/>
                <w:szCs w:val="21"/>
                <w:lang w:val="en-US" w:eastAsia="zh-CN"/>
              </w:rPr>
              <w:t>＜25%的，扣5分；</w:t>
            </w:r>
          </w:p>
          <w:p>
            <w:pPr>
              <w:pStyle w:val="3"/>
              <w:keepNext w:val="0"/>
              <w:keepLines w:val="0"/>
              <w:pageBreakBefore w:val="0"/>
              <w:widowControl w:val="0"/>
              <w:kinsoku/>
              <w:wordWrap/>
              <w:overflowPunct/>
              <w:topLinePunct w:val="0"/>
              <w:autoSpaceDE/>
              <w:autoSpaceDN/>
              <w:bidi w:val="0"/>
              <w:adjustRightInd/>
              <w:snapToGrid/>
              <w:spacing w:before="0" w:beforeAutospacing="0" w:after="0" w:line="320" w:lineRule="exact"/>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rPr>
              <w:t>社区卫生服务站至少配备1名中医类别医师或能够提供中医药服务的临床类别医师</w:t>
            </w:r>
            <w:r>
              <w:rPr>
                <w:rFonts w:hint="eastAsia" w:ascii="宋体" w:hAnsi="宋体" w:eastAsia="宋体" w:cs="宋体"/>
                <w:b w:val="0"/>
                <w:bCs w:val="0"/>
                <w:color w:val="000000"/>
                <w:sz w:val="21"/>
                <w:szCs w:val="21"/>
                <w:lang w:eastAsia="zh-CN"/>
              </w:rPr>
              <w:t>，</w:t>
            </w:r>
            <w:r>
              <w:rPr>
                <w:rFonts w:hint="eastAsia" w:ascii="宋体" w:hAnsi="宋体" w:eastAsia="宋体" w:cs="宋体"/>
                <w:b w:val="0"/>
                <w:bCs w:val="0"/>
                <w:color w:val="000000"/>
                <w:sz w:val="21"/>
                <w:szCs w:val="21"/>
                <w:lang w:val="en-US" w:eastAsia="zh-CN"/>
              </w:rPr>
              <w:t>未达到100%的，扣5分；</w:t>
            </w:r>
          </w:p>
          <w:p>
            <w:pPr>
              <w:pStyle w:val="3"/>
              <w:keepNext w:val="0"/>
              <w:keepLines w:val="0"/>
              <w:pageBreakBefore w:val="0"/>
              <w:widowControl w:val="0"/>
              <w:kinsoku/>
              <w:wordWrap/>
              <w:overflowPunct/>
              <w:topLinePunct w:val="0"/>
              <w:autoSpaceDE/>
              <w:autoSpaceDN/>
              <w:bidi w:val="0"/>
              <w:adjustRightInd/>
              <w:snapToGrid/>
              <w:spacing w:before="0" w:beforeAutospacing="0" w:after="0" w:line="320" w:lineRule="exact"/>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村卫生室至少配备1名中医类别医师或能够提供中医药服务的乡村医生或乡村全科执业（助理）医师</w:t>
            </w:r>
            <w:r>
              <w:rPr>
                <w:rFonts w:hint="eastAsia" w:ascii="宋体" w:hAnsi="宋体" w:eastAsia="宋体" w:cs="宋体"/>
                <w:b w:val="0"/>
                <w:bCs w:val="0"/>
                <w:color w:val="000000"/>
                <w:sz w:val="21"/>
                <w:szCs w:val="21"/>
                <w:lang w:val="en-US" w:eastAsia="zh-CN"/>
              </w:rPr>
              <w:t>，未达到100%的，扣5分</w:t>
            </w:r>
          </w:p>
        </w:tc>
        <w:tc>
          <w:tcPr>
            <w:tcW w:w="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jc w:val="center"/>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20</w:t>
            </w:r>
          </w:p>
        </w:tc>
        <w:tc>
          <w:tcPr>
            <w:tcW w:w="1684" w:type="dxa"/>
            <w:vMerge w:val="restart"/>
            <w:tcBorders>
              <w:top w:val="single" w:color="000000" w:sz="4" w:space="0"/>
              <w:left w:val="single" w:color="000000" w:sz="4" w:space="0"/>
              <w:bottom w:val="single" w:color="000000" w:sz="4" w:space="0"/>
            </w:tcBorders>
            <w:shd w:val="clear" w:color="auto" w:fill="FFFFFF"/>
            <w:noWrap/>
            <w:vAlign w:val="top"/>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jc w:val="left"/>
              <w:textAlignment w:val="auto"/>
              <w:rPr>
                <w:rFonts w:hint="eastAsia" w:ascii="宋体" w:hAnsi="宋体" w:eastAsia="宋体" w:cs="宋体"/>
                <w:b w:val="0"/>
                <w:bCs w:val="0"/>
                <w:color w:val="000000"/>
                <w:sz w:val="21"/>
                <w:szCs w:val="21"/>
              </w:rPr>
            </w:pPr>
          </w:p>
          <w:p>
            <w:pPr>
              <w:keepNext w:val="0"/>
              <w:keepLines w:val="0"/>
              <w:pageBreakBefore w:val="0"/>
              <w:widowControl w:val="0"/>
              <w:kinsoku/>
              <w:wordWrap/>
              <w:overflowPunct/>
              <w:topLinePunct w:val="0"/>
              <w:autoSpaceDE/>
              <w:autoSpaceDN/>
              <w:bidi w:val="0"/>
              <w:adjustRightInd/>
              <w:snapToGrid/>
              <w:spacing w:beforeAutospacing="0" w:line="320" w:lineRule="exact"/>
              <w:ind w:firstLine="210" w:firstLineChars="100"/>
              <w:jc w:val="left"/>
              <w:textAlignment w:val="auto"/>
              <w:rPr>
                <w:rFonts w:hint="eastAsia" w:ascii="宋体" w:hAnsi="宋体" w:eastAsia="宋体" w:cs="宋体"/>
                <w:b w:val="0"/>
                <w:bCs w:val="0"/>
                <w:color w:val="000000"/>
                <w:sz w:val="21"/>
                <w:szCs w:val="21"/>
              </w:rPr>
            </w:pPr>
          </w:p>
          <w:p>
            <w:pPr>
              <w:keepNext w:val="0"/>
              <w:keepLines w:val="0"/>
              <w:pageBreakBefore w:val="0"/>
              <w:widowControl w:val="0"/>
              <w:kinsoku/>
              <w:wordWrap/>
              <w:overflowPunct/>
              <w:topLinePunct w:val="0"/>
              <w:autoSpaceDE/>
              <w:autoSpaceDN/>
              <w:bidi w:val="0"/>
              <w:adjustRightInd/>
              <w:snapToGrid/>
              <w:spacing w:beforeAutospacing="0" w:line="320" w:lineRule="exact"/>
              <w:ind w:firstLine="210" w:firstLineChars="100"/>
              <w:jc w:val="left"/>
              <w:textAlignment w:val="auto"/>
              <w:rPr>
                <w:rFonts w:hint="eastAsia" w:ascii="宋体" w:hAnsi="宋体" w:eastAsia="宋体" w:cs="宋体"/>
                <w:b w:val="0"/>
                <w:bCs w:val="0"/>
                <w:color w:val="000000"/>
                <w:sz w:val="21"/>
                <w:szCs w:val="21"/>
              </w:rPr>
            </w:pPr>
          </w:p>
          <w:p>
            <w:pPr>
              <w:keepNext w:val="0"/>
              <w:keepLines w:val="0"/>
              <w:pageBreakBefore w:val="0"/>
              <w:widowControl w:val="0"/>
              <w:kinsoku/>
              <w:wordWrap/>
              <w:overflowPunct/>
              <w:topLinePunct w:val="0"/>
              <w:autoSpaceDE/>
              <w:autoSpaceDN/>
              <w:bidi w:val="0"/>
              <w:adjustRightInd/>
              <w:snapToGrid/>
              <w:spacing w:beforeAutospacing="0" w:line="320" w:lineRule="exact"/>
              <w:ind w:firstLine="210" w:firstLineChars="100"/>
              <w:jc w:val="left"/>
              <w:textAlignment w:val="auto"/>
              <w:rPr>
                <w:rFonts w:hint="eastAsia" w:ascii="宋体" w:hAnsi="宋体" w:eastAsia="宋体" w:cs="宋体"/>
                <w:b w:val="0"/>
                <w:bCs w:val="0"/>
                <w:color w:val="000000"/>
                <w:sz w:val="21"/>
                <w:szCs w:val="21"/>
              </w:rPr>
            </w:pPr>
          </w:p>
          <w:p>
            <w:pPr>
              <w:keepNext w:val="0"/>
              <w:keepLines w:val="0"/>
              <w:pageBreakBefore w:val="0"/>
              <w:widowControl w:val="0"/>
              <w:kinsoku/>
              <w:wordWrap/>
              <w:overflowPunct/>
              <w:topLinePunct w:val="0"/>
              <w:autoSpaceDE/>
              <w:autoSpaceDN/>
              <w:bidi w:val="0"/>
              <w:adjustRightInd/>
              <w:snapToGrid/>
              <w:spacing w:beforeAutospacing="0" w:line="320" w:lineRule="exact"/>
              <w:ind w:firstLine="210" w:firstLineChars="100"/>
              <w:jc w:val="left"/>
              <w:textAlignment w:val="auto"/>
              <w:rPr>
                <w:rFonts w:hint="eastAsia" w:ascii="宋体" w:hAnsi="宋体" w:eastAsia="宋体" w:cs="宋体"/>
                <w:b w:val="0"/>
                <w:bCs w:val="0"/>
                <w:color w:val="000000"/>
                <w:sz w:val="21"/>
                <w:szCs w:val="21"/>
                <w:lang w:eastAsia="zh-CN"/>
              </w:rPr>
            </w:pPr>
            <w:r>
              <w:rPr>
                <w:rFonts w:hint="eastAsia" w:ascii="宋体" w:hAnsi="宋体" w:eastAsia="宋体" w:cs="宋体"/>
                <w:b w:val="0"/>
                <w:bCs w:val="0"/>
                <w:color w:val="000000"/>
                <w:kern w:val="0"/>
                <w:sz w:val="21"/>
                <w:szCs w:val="21"/>
                <w:highlight w:val="none"/>
                <w:lang w:val="en-US" w:eastAsia="zh-CN" w:bidi="ar-SA"/>
              </w:rPr>
              <w:t>★</w:t>
            </w:r>
            <w:r>
              <w:rPr>
                <w:rFonts w:hint="eastAsia" w:ascii="宋体" w:hAnsi="宋体" w:eastAsia="宋体" w:cs="宋体"/>
                <w:b w:val="0"/>
                <w:bCs w:val="0"/>
                <w:color w:val="000000"/>
                <w:sz w:val="21"/>
                <w:szCs w:val="21"/>
                <w:lang w:eastAsia="zh-CN"/>
              </w:rPr>
              <w:t>县卫生健康局</w:t>
            </w:r>
          </w:p>
          <w:p>
            <w:pPr>
              <w:keepNext w:val="0"/>
              <w:keepLines w:val="0"/>
              <w:pageBreakBefore w:val="0"/>
              <w:widowControl w:val="0"/>
              <w:kinsoku/>
              <w:wordWrap/>
              <w:overflowPunct/>
              <w:topLinePunct w:val="0"/>
              <w:autoSpaceDE/>
              <w:autoSpaceDN/>
              <w:bidi w:val="0"/>
              <w:adjustRightInd/>
              <w:snapToGrid/>
              <w:spacing w:beforeAutospacing="0" w:line="320" w:lineRule="exact"/>
              <w:jc w:val="left"/>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eastAsia="zh-CN"/>
              </w:rPr>
              <w:t>县人力社保局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97" w:type="dxa"/>
            <w:vMerge w:val="continue"/>
            <w:tcBorders>
              <w:top w:val="single" w:color="000000" w:sz="4" w:space="0"/>
              <w:bottom w:val="single" w:color="000000" w:sz="4" w:space="0"/>
              <w:right w:val="single" w:color="000000" w:sz="4" w:space="0"/>
            </w:tcBorders>
            <w:shd w:val="clear" w:color="auto" w:fill="FFFFFF"/>
            <w:noWrap/>
            <w:vAlign w:val="center"/>
          </w:tcPr>
          <w:p/>
        </w:tc>
        <w:tc>
          <w:tcPr>
            <w:tcW w:w="374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textAlignment w:val="auto"/>
              <w:rPr>
                <w:rFonts w:hint="eastAsia" w:ascii="宋体" w:hAnsi="宋体" w:eastAsia="宋体" w:cs="宋体"/>
                <w:b w:val="0"/>
                <w:bCs w:val="0"/>
                <w:color w:val="000000"/>
                <w:sz w:val="21"/>
                <w:szCs w:val="21"/>
                <w:lang w:eastAsia="zh-CN"/>
              </w:rPr>
            </w:pPr>
            <w:r>
              <w:rPr>
                <w:rFonts w:hint="eastAsia" w:ascii="宋体" w:hAnsi="宋体" w:eastAsia="宋体" w:cs="宋体"/>
                <w:b w:val="0"/>
                <w:bCs w:val="0"/>
                <w:color w:val="000000"/>
                <w:sz w:val="21"/>
                <w:szCs w:val="21"/>
              </w:rPr>
              <w:t>4.2.2.</w:t>
            </w:r>
            <w:r>
              <w:rPr>
                <w:rFonts w:hint="eastAsia" w:ascii="宋体" w:hAnsi="宋体" w:eastAsia="宋体" w:cs="宋体"/>
                <w:b w:val="0"/>
                <w:bCs w:val="0"/>
                <w:color w:val="000000"/>
                <w:sz w:val="21"/>
                <w:szCs w:val="21"/>
                <w:lang w:val="en-US" w:eastAsia="zh-CN"/>
              </w:rPr>
              <w:t>现场核实</w:t>
            </w:r>
            <w:r>
              <w:rPr>
                <w:rFonts w:hint="eastAsia" w:ascii="宋体" w:hAnsi="宋体" w:eastAsia="宋体" w:cs="宋体"/>
                <w:b w:val="0"/>
                <w:bCs w:val="0"/>
                <w:color w:val="000000"/>
                <w:sz w:val="21"/>
                <w:szCs w:val="21"/>
              </w:rPr>
              <w:t>县中医医院人员配备情况</w:t>
            </w:r>
            <w:r>
              <w:rPr>
                <w:rFonts w:hint="eastAsia" w:ascii="宋体" w:hAnsi="宋体" w:eastAsia="宋体" w:cs="宋体"/>
                <w:b w:val="0"/>
                <w:bCs w:val="0"/>
                <w:color w:val="000000"/>
                <w:sz w:val="21"/>
                <w:szCs w:val="21"/>
                <w:lang w:eastAsia="zh-CN"/>
              </w:rPr>
              <w:t>。</w:t>
            </w:r>
          </w:p>
        </w:tc>
        <w:tc>
          <w:tcPr>
            <w:tcW w:w="41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现场核实县中医</w:t>
            </w:r>
            <w:r>
              <w:rPr>
                <w:rFonts w:hint="eastAsia" w:ascii="宋体" w:hAnsi="宋体" w:eastAsia="宋体" w:cs="宋体"/>
                <w:b w:val="0"/>
                <w:bCs w:val="0"/>
                <w:color w:val="000000"/>
                <w:sz w:val="21"/>
                <w:szCs w:val="21"/>
                <w:lang w:val="en-US" w:eastAsia="zh-CN"/>
              </w:rPr>
              <w:t>医</w:t>
            </w:r>
            <w:r>
              <w:rPr>
                <w:rFonts w:hint="eastAsia" w:ascii="宋体" w:hAnsi="宋体" w:eastAsia="宋体" w:cs="宋体"/>
                <w:b w:val="0"/>
                <w:bCs w:val="0"/>
                <w:color w:val="000000"/>
                <w:sz w:val="21"/>
                <w:szCs w:val="21"/>
              </w:rPr>
              <w:t>院中医药人员</w:t>
            </w:r>
            <w:r>
              <w:rPr>
                <w:rFonts w:hint="eastAsia" w:ascii="宋体" w:hAnsi="宋体" w:eastAsia="宋体" w:cs="宋体"/>
                <w:b w:val="0"/>
                <w:bCs w:val="0"/>
                <w:color w:val="000000"/>
                <w:sz w:val="21"/>
                <w:szCs w:val="21"/>
                <w:lang w:val="en-US" w:eastAsia="zh-CN"/>
              </w:rPr>
              <w:t>＜</w:t>
            </w:r>
            <w:r>
              <w:rPr>
                <w:rFonts w:hint="eastAsia" w:ascii="宋体" w:hAnsi="宋体" w:eastAsia="宋体" w:cs="宋体"/>
                <w:b w:val="0"/>
                <w:bCs w:val="0"/>
                <w:color w:val="000000"/>
                <w:sz w:val="21"/>
                <w:szCs w:val="21"/>
              </w:rPr>
              <w:t>60%</w:t>
            </w:r>
            <w:r>
              <w:rPr>
                <w:rFonts w:hint="eastAsia" w:ascii="宋体" w:hAnsi="宋体" w:eastAsia="宋体" w:cs="宋体"/>
                <w:b w:val="0"/>
                <w:bCs w:val="0"/>
                <w:color w:val="000000"/>
                <w:sz w:val="21"/>
                <w:szCs w:val="21"/>
                <w:lang w:val="en-US" w:eastAsia="zh-CN"/>
              </w:rPr>
              <w:t>，扣5</w:t>
            </w:r>
            <w:r>
              <w:rPr>
                <w:rFonts w:hint="eastAsia" w:ascii="宋体" w:hAnsi="宋体" w:eastAsia="宋体" w:cs="宋体"/>
                <w:b w:val="0"/>
                <w:bCs w:val="0"/>
                <w:color w:val="000000"/>
                <w:sz w:val="21"/>
                <w:szCs w:val="21"/>
              </w:rPr>
              <w:t>分。</w:t>
            </w:r>
          </w:p>
        </w:tc>
        <w:tc>
          <w:tcPr>
            <w:tcW w:w="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jc w:val="center"/>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5</w:t>
            </w:r>
          </w:p>
        </w:tc>
        <w:tc>
          <w:tcPr>
            <w:tcW w:w="1684" w:type="dxa"/>
            <w:vMerge w:val="continue"/>
            <w:tcBorders>
              <w:top w:val="single" w:color="000000" w:sz="4" w:space="0"/>
              <w:left w:val="single" w:color="000000" w:sz="4" w:space="0"/>
              <w:bottom w:val="single" w:color="000000" w:sz="4" w:space="0"/>
            </w:tcBorders>
            <w:shd w:val="clear" w:color="auto" w:fill="FFFFFF"/>
            <w:noWrap/>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97" w:type="dxa"/>
            <w:vMerge w:val="continue"/>
            <w:tcBorders>
              <w:top w:val="single" w:color="000000" w:sz="4" w:space="0"/>
              <w:bottom w:val="single" w:color="000000" w:sz="4" w:space="0"/>
              <w:right w:val="single" w:color="000000" w:sz="4" w:space="0"/>
            </w:tcBorders>
            <w:shd w:val="clear" w:color="auto" w:fill="FFFFFF"/>
            <w:noWrap/>
            <w:vAlign w:val="center"/>
          </w:tcPr>
          <w:p/>
        </w:tc>
        <w:tc>
          <w:tcPr>
            <w:tcW w:w="374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rPr>
              <w:t>4.2.3.</w:t>
            </w:r>
            <w:r>
              <w:rPr>
                <w:rFonts w:hint="eastAsia" w:ascii="宋体" w:hAnsi="宋体" w:eastAsia="宋体" w:cs="宋体"/>
                <w:b w:val="0"/>
                <w:bCs w:val="0"/>
                <w:color w:val="000000"/>
                <w:sz w:val="21"/>
                <w:szCs w:val="21"/>
                <w:lang w:val="en-US" w:eastAsia="zh-CN"/>
              </w:rPr>
              <w:t>现场核实4个</w:t>
            </w:r>
            <w:r>
              <w:rPr>
                <w:rFonts w:hint="eastAsia" w:ascii="宋体" w:hAnsi="宋体" w:eastAsia="宋体" w:cs="宋体"/>
                <w:b w:val="0"/>
                <w:bCs w:val="0"/>
                <w:color w:val="000000"/>
                <w:sz w:val="21"/>
                <w:szCs w:val="21"/>
              </w:rPr>
              <w:t>基层医疗卫生机构</w:t>
            </w:r>
            <w:r>
              <w:rPr>
                <w:rFonts w:hint="eastAsia" w:ascii="宋体" w:hAnsi="宋体" w:eastAsia="宋体" w:cs="宋体"/>
                <w:b w:val="0"/>
                <w:bCs w:val="0"/>
                <w:color w:val="000000"/>
                <w:sz w:val="21"/>
                <w:szCs w:val="21"/>
                <w:lang w:val="en-US" w:eastAsia="zh-CN"/>
              </w:rPr>
              <w:t>人员配备情况。</w:t>
            </w:r>
          </w:p>
        </w:tc>
        <w:tc>
          <w:tcPr>
            <w:tcW w:w="41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textAlignment w:val="auto"/>
              <w:rPr>
                <w:rFonts w:ascii="宋体" w:hAnsi="宋体" w:eastAsia="宋体" w:cs="宋体"/>
                <w:b w:val="0"/>
                <w:bCs w:val="0"/>
                <w:color w:val="000000"/>
                <w:sz w:val="21"/>
                <w:szCs w:val="21"/>
                <w:lang w:val="en-US"/>
              </w:rPr>
            </w:pPr>
            <w:r>
              <w:rPr>
                <w:rFonts w:hint="eastAsia" w:ascii="宋体" w:hAnsi="宋体" w:eastAsia="宋体" w:cs="宋体"/>
                <w:b w:val="0"/>
                <w:bCs w:val="0"/>
                <w:color w:val="000000"/>
                <w:sz w:val="21"/>
                <w:szCs w:val="21"/>
              </w:rPr>
              <w:t>现场核实机构</w:t>
            </w:r>
            <w:r>
              <w:rPr>
                <w:rFonts w:hint="eastAsia" w:ascii="宋体" w:hAnsi="宋体" w:eastAsia="宋体" w:cs="宋体"/>
                <w:b w:val="0"/>
                <w:bCs w:val="0"/>
                <w:color w:val="000000"/>
                <w:sz w:val="21"/>
                <w:szCs w:val="21"/>
                <w:lang w:val="en-US" w:eastAsia="zh-CN"/>
              </w:rPr>
              <w:t>不达标准，扣5分。</w:t>
            </w:r>
          </w:p>
        </w:tc>
        <w:tc>
          <w:tcPr>
            <w:tcW w:w="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jc w:val="center"/>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5</w:t>
            </w:r>
          </w:p>
        </w:tc>
        <w:tc>
          <w:tcPr>
            <w:tcW w:w="1684" w:type="dxa"/>
            <w:vMerge w:val="continue"/>
            <w:tcBorders>
              <w:top w:val="single" w:color="000000" w:sz="4" w:space="0"/>
              <w:left w:val="single" w:color="000000" w:sz="4" w:space="0"/>
              <w:bottom w:val="single" w:color="000000" w:sz="4" w:space="0"/>
            </w:tcBorders>
            <w:shd w:val="clear" w:color="auto" w:fill="FFFFFF"/>
            <w:noWrap/>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atLeast"/>
        </w:trPr>
        <w:tc>
          <w:tcPr>
            <w:tcW w:w="3897" w:type="dxa"/>
            <w:vMerge w:val="restart"/>
            <w:tcBorders>
              <w:top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4.3.县级中医药主管部门组织开展中医药继续教育和师承教育，加强本县域基层医务人员（含乡村医生）的中医药基本知识和技能培训，提升基层医务人员（含乡村医生）中医药适宜技术水平。（20分）</w:t>
            </w:r>
          </w:p>
        </w:tc>
        <w:tc>
          <w:tcPr>
            <w:tcW w:w="374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4.3.1.查阅</w:t>
            </w:r>
            <w:r>
              <w:rPr>
                <w:rFonts w:hint="eastAsia" w:ascii="宋体" w:hAnsi="宋体" w:eastAsia="宋体" w:cs="宋体"/>
                <w:b w:val="0"/>
                <w:bCs w:val="0"/>
                <w:color w:val="000000"/>
                <w:sz w:val="21"/>
                <w:szCs w:val="21"/>
                <w:lang w:val="en-US" w:eastAsia="zh-CN"/>
              </w:rPr>
              <w:t>组织</w:t>
            </w:r>
            <w:r>
              <w:rPr>
                <w:rFonts w:hint="eastAsia" w:ascii="宋体" w:hAnsi="宋体" w:eastAsia="宋体" w:cs="宋体"/>
                <w:b w:val="0"/>
                <w:bCs w:val="0"/>
                <w:color w:val="000000"/>
                <w:sz w:val="21"/>
                <w:szCs w:val="21"/>
              </w:rPr>
              <w:t>开展中医药继续教育和师承教育的文件</w:t>
            </w:r>
            <w:r>
              <w:rPr>
                <w:rFonts w:hint="eastAsia" w:ascii="宋体" w:hAnsi="宋体" w:eastAsia="宋体" w:cs="宋体"/>
                <w:b w:val="0"/>
                <w:bCs w:val="0"/>
                <w:color w:val="000000"/>
                <w:sz w:val="21"/>
                <w:szCs w:val="21"/>
                <w:lang w:val="en-US" w:eastAsia="zh-CN"/>
              </w:rPr>
              <w:t>和</w:t>
            </w:r>
            <w:r>
              <w:rPr>
                <w:rFonts w:hint="eastAsia" w:ascii="宋体" w:hAnsi="宋体" w:eastAsia="宋体" w:cs="宋体"/>
                <w:b w:val="0"/>
                <w:bCs w:val="0"/>
                <w:color w:val="000000"/>
                <w:sz w:val="21"/>
                <w:szCs w:val="21"/>
              </w:rPr>
              <w:t>相关资料。</w:t>
            </w:r>
          </w:p>
        </w:tc>
        <w:tc>
          <w:tcPr>
            <w:tcW w:w="41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pStyle w:val="3"/>
              <w:keepNext w:val="0"/>
              <w:keepLines w:val="0"/>
              <w:pageBreakBefore w:val="0"/>
              <w:widowControl w:val="0"/>
              <w:kinsoku/>
              <w:wordWrap/>
              <w:overflowPunct/>
              <w:topLinePunct w:val="0"/>
              <w:autoSpaceDE/>
              <w:autoSpaceDN/>
              <w:bidi w:val="0"/>
              <w:adjustRightInd/>
              <w:snapToGrid/>
              <w:spacing w:before="0" w:beforeAutospacing="0" w:after="0" w:line="320" w:lineRule="exact"/>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lang w:val="en-US" w:eastAsia="zh-CN"/>
              </w:rPr>
              <w:t>未</w:t>
            </w:r>
            <w:r>
              <w:rPr>
                <w:rFonts w:hint="eastAsia" w:ascii="宋体" w:hAnsi="宋体" w:eastAsia="宋体" w:cs="宋体"/>
                <w:b w:val="0"/>
                <w:bCs w:val="0"/>
                <w:color w:val="000000"/>
                <w:sz w:val="21"/>
                <w:szCs w:val="21"/>
              </w:rPr>
              <w:t>组织开展中医药继续教育和师承教育</w:t>
            </w:r>
            <w:r>
              <w:rPr>
                <w:rFonts w:hint="eastAsia" w:ascii="宋体" w:hAnsi="宋体" w:eastAsia="宋体" w:cs="宋体"/>
                <w:b w:val="0"/>
                <w:bCs w:val="0"/>
                <w:color w:val="000000"/>
                <w:sz w:val="21"/>
                <w:szCs w:val="21"/>
                <w:lang w:val="en-US" w:eastAsia="zh-CN"/>
              </w:rPr>
              <w:t>工作</w:t>
            </w:r>
            <w:r>
              <w:rPr>
                <w:rFonts w:hint="eastAsia" w:ascii="宋体" w:hAnsi="宋体" w:eastAsia="宋体" w:cs="宋体"/>
                <w:b w:val="0"/>
                <w:bCs w:val="0"/>
                <w:color w:val="000000"/>
                <w:sz w:val="21"/>
                <w:szCs w:val="21"/>
              </w:rPr>
              <w:t>，</w:t>
            </w:r>
            <w:r>
              <w:rPr>
                <w:rFonts w:hint="eastAsia" w:ascii="宋体" w:hAnsi="宋体" w:eastAsia="宋体" w:cs="宋体"/>
                <w:b w:val="0"/>
                <w:bCs w:val="0"/>
                <w:color w:val="000000"/>
                <w:sz w:val="21"/>
                <w:szCs w:val="21"/>
                <w:lang w:val="en-US" w:eastAsia="zh-CN"/>
              </w:rPr>
              <w:t>扣</w:t>
            </w:r>
            <w:r>
              <w:rPr>
                <w:rFonts w:hint="eastAsia" w:ascii="宋体" w:hAnsi="宋体" w:eastAsia="宋体" w:cs="宋体"/>
                <w:b w:val="0"/>
                <w:bCs w:val="0"/>
                <w:color w:val="000000"/>
                <w:sz w:val="21"/>
                <w:szCs w:val="21"/>
              </w:rPr>
              <w:t>8分。</w:t>
            </w:r>
            <w:r>
              <w:rPr>
                <w:rFonts w:hint="eastAsia" w:ascii="宋体" w:hAnsi="宋体" w:eastAsia="宋体" w:cs="宋体"/>
                <w:b w:val="0"/>
                <w:bCs w:val="0"/>
                <w:color w:val="000000"/>
                <w:sz w:val="21"/>
                <w:szCs w:val="21"/>
                <w:lang w:val="en-US" w:eastAsia="zh-CN"/>
              </w:rPr>
              <w:t>开展培训等相关资料不全，扣4分。</w:t>
            </w:r>
          </w:p>
        </w:tc>
        <w:tc>
          <w:tcPr>
            <w:tcW w:w="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8</w:t>
            </w:r>
          </w:p>
        </w:tc>
        <w:tc>
          <w:tcPr>
            <w:tcW w:w="1684" w:type="dxa"/>
            <w:vMerge w:val="restart"/>
            <w:tcBorders>
              <w:top w:val="single" w:color="000000" w:sz="4" w:space="0"/>
              <w:left w:val="single" w:color="000000" w:sz="4" w:space="0"/>
              <w:bottom w:val="single" w:color="000000" w:sz="4" w:space="0"/>
            </w:tcBorders>
            <w:shd w:val="clear" w:color="auto" w:fill="FFFFFF"/>
            <w:noWrap/>
            <w:vAlign w:val="top"/>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jc w:val="left"/>
              <w:textAlignment w:val="auto"/>
              <w:rPr>
                <w:rFonts w:hint="eastAsia"/>
                <w:b w:val="0"/>
                <w:color w:val="000000"/>
              </w:rPr>
            </w:pPr>
          </w:p>
          <w:p>
            <w:pPr>
              <w:keepNext w:val="0"/>
              <w:keepLines w:val="0"/>
              <w:pageBreakBefore w:val="0"/>
              <w:widowControl w:val="0"/>
              <w:kinsoku/>
              <w:wordWrap/>
              <w:overflowPunct/>
              <w:topLinePunct w:val="0"/>
              <w:autoSpaceDE/>
              <w:autoSpaceDN/>
              <w:bidi w:val="0"/>
              <w:adjustRightInd/>
              <w:snapToGrid/>
              <w:spacing w:beforeAutospacing="0" w:line="320" w:lineRule="exact"/>
              <w:textAlignment w:val="auto"/>
              <w:rPr>
                <w:rFonts w:hint="eastAsia"/>
                <w:b w:val="0"/>
                <w:color w:val="000000"/>
                <w:lang w:val="en-US" w:eastAsia="zh-CN"/>
              </w:rPr>
            </w:pPr>
          </w:p>
          <w:p>
            <w:pPr>
              <w:keepNext w:val="0"/>
              <w:keepLines w:val="0"/>
              <w:pageBreakBefore w:val="0"/>
              <w:widowControl w:val="0"/>
              <w:kinsoku/>
              <w:wordWrap/>
              <w:overflowPunct/>
              <w:topLinePunct w:val="0"/>
              <w:autoSpaceDE/>
              <w:autoSpaceDN/>
              <w:bidi w:val="0"/>
              <w:adjustRightInd/>
              <w:snapToGrid/>
              <w:spacing w:beforeAutospacing="0" w:line="320" w:lineRule="exact"/>
              <w:textAlignment w:val="auto"/>
              <w:rPr>
                <w:rFonts w:hint="eastAsia"/>
                <w:b w:val="0"/>
                <w:color w:val="000000"/>
                <w:lang w:val="en-US" w:eastAsia="zh-CN"/>
              </w:rPr>
            </w:pPr>
          </w:p>
          <w:p>
            <w:pPr>
              <w:pStyle w:val="4"/>
              <w:keepNext w:val="0"/>
              <w:keepLines w:val="0"/>
              <w:pageBreakBefore w:val="0"/>
              <w:widowControl w:val="0"/>
              <w:kinsoku/>
              <w:wordWrap/>
              <w:overflowPunct/>
              <w:topLinePunct w:val="0"/>
              <w:autoSpaceDE/>
              <w:autoSpaceDN/>
              <w:bidi w:val="0"/>
              <w:adjustRightInd/>
              <w:snapToGrid/>
              <w:spacing w:beforeAutospacing="0" w:after="0" w:line="320" w:lineRule="exact"/>
              <w:ind w:left="0" w:leftChars="0" w:firstLine="0" w:firstLineChars="0"/>
              <w:textAlignment w:val="auto"/>
              <w:rPr>
                <w:b w:val="0"/>
                <w:color w:val="000000"/>
                <w:lang w:val="en-US" w:eastAsia="zh-CN"/>
              </w:rPr>
            </w:pPr>
            <w:r>
              <w:rPr>
                <w:rFonts w:hint="eastAsia" w:ascii="宋体" w:hAnsi="宋体" w:eastAsia="宋体" w:cs="宋体"/>
                <w:b w:val="0"/>
                <w:bCs w:val="0"/>
                <w:color w:val="000000"/>
                <w:kern w:val="2"/>
                <w:sz w:val="21"/>
                <w:szCs w:val="21"/>
                <w:lang w:val="en-US" w:eastAsia="zh-CN" w:bidi="ar-SA"/>
              </w:rPr>
              <w:t>县卫生健康局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97" w:type="dxa"/>
            <w:vMerge w:val="continue"/>
            <w:tcBorders>
              <w:top w:val="single" w:color="000000" w:sz="4" w:space="0"/>
              <w:bottom w:val="single" w:color="000000" w:sz="4" w:space="0"/>
              <w:right w:val="single" w:color="000000" w:sz="4" w:space="0"/>
            </w:tcBorders>
            <w:shd w:val="clear" w:color="auto" w:fill="FFFFFF"/>
            <w:noWrap/>
            <w:vAlign w:val="center"/>
          </w:tcPr>
          <w:p/>
        </w:tc>
        <w:tc>
          <w:tcPr>
            <w:tcW w:w="374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4.3.2.</w:t>
            </w:r>
            <w:r>
              <w:rPr>
                <w:rFonts w:hint="eastAsia" w:ascii="宋体" w:hAnsi="宋体" w:eastAsia="宋体" w:cs="宋体"/>
                <w:b w:val="0"/>
                <w:bCs w:val="0"/>
                <w:color w:val="000000"/>
                <w:sz w:val="21"/>
                <w:szCs w:val="21"/>
                <w:lang w:val="en-US" w:eastAsia="zh-CN"/>
              </w:rPr>
              <w:t>查阅</w:t>
            </w:r>
            <w:r>
              <w:rPr>
                <w:rFonts w:hint="eastAsia" w:ascii="宋体" w:hAnsi="宋体" w:eastAsia="宋体" w:cs="宋体"/>
                <w:b w:val="0"/>
                <w:bCs w:val="0"/>
                <w:color w:val="000000"/>
                <w:sz w:val="21"/>
                <w:szCs w:val="21"/>
              </w:rPr>
              <w:t>县</w:t>
            </w:r>
            <w:r>
              <w:rPr>
                <w:rFonts w:hint="eastAsia" w:ascii="宋体" w:hAnsi="宋体" w:eastAsia="宋体" w:cs="宋体"/>
                <w:b w:val="0"/>
                <w:bCs w:val="0"/>
                <w:color w:val="000000"/>
                <w:sz w:val="21"/>
                <w:szCs w:val="21"/>
                <w:lang w:val="en-US" w:eastAsia="zh-CN"/>
              </w:rPr>
              <w:t>中</w:t>
            </w:r>
            <w:r>
              <w:rPr>
                <w:rFonts w:hint="eastAsia" w:ascii="宋体" w:hAnsi="宋体" w:eastAsia="宋体" w:cs="宋体"/>
                <w:b w:val="0"/>
                <w:bCs w:val="0"/>
                <w:color w:val="000000"/>
                <w:sz w:val="21"/>
                <w:szCs w:val="21"/>
              </w:rPr>
              <w:t>医院和</w:t>
            </w:r>
            <w:r>
              <w:rPr>
                <w:rFonts w:hint="eastAsia" w:ascii="宋体" w:hAnsi="宋体" w:eastAsia="宋体" w:cs="宋体"/>
                <w:b w:val="0"/>
                <w:bCs w:val="0"/>
                <w:color w:val="000000"/>
                <w:sz w:val="21"/>
                <w:szCs w:val="21"/>
                <w:lang w:val="en-US" w:eastAsia="zh-CN"/>
              </w:rPr>
              <w:t>2个</w:t>
            </w:r>
            <w:r>
              <w:rPr>
                <w:rFonts w:hint="eastAsia" w:ascii="宋体" w:hAnsi="宋体" w:eastAsia="宋体" w:cs="宋体"/>
                <w:b w:val="0"/>
                <w:bCs w:val="0"/>
                <w:color w:val="000000"/>
                <w:sz w:val="21"/>
                <w:szCs w:val="21"/>
              </w:rPr>
              <w:t>基层医疗卫生机构</w:t>
            </w:r>
            <w:r>
              <w:rPr>
                <w:rFonts w:hint="eastAsia" w:ascii="宋体" w:hAnsi="宋体" w:eastAsia="宋体" w:cs="宋体"/>
                <w:b w:val="0"/>
                <w:bCs w:val="0"/>
                <w:color w:val="000000"/>
                <w:sz w:val="21"/>
                <w:szCs w:val="21"/>
                <w:lang w:eastAsia="zh-CN"/>
              </w:rPr>
              <w:t>，</w:t>
            </w:r>
            <w:r>
              <w:rPr>
                <w:rFonts w:hint="eastAsia" w:ascii="宋体" w:hAnsi="宋体" w:eastAsia="宋体" w:cs="宋体"/>
                <w:b w:val="0"/>
                <w:bCs w:val="0"/>
                <w:color w:val="000000"/>
                <w:sz w:val="21"/>
                <w:szCs w:val="21"/>
                <w:lang w:val="en-US" w:eastAsia="zh-CN"/>
              </w:rPr>
              <w:t>开展或组织参加中医药基本知识和技能培训的相关资料。</w:t>
            </w:r>
          </w:p>
        </w:tc>
        <w:tc>
          <w:tcPr>
            <w:tcW w:w="41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rPr>
              <w:t>医疗</w:t>
            </w:r>
            <w:r>
              <w:rPr>
                <w:rFonts w:hint="eastAsia" w:ascii="宋体" w:hAnsi="宋体" w:eastAsia="宋体" w:cs="宋体"/>
                <w:b w:val="0"/>
                <w:bCs w:val="0"/>
                <w:color w:val="000000"/>
                <w:sz w:val="21"/>
                <w:szCs w:val="21"/>
                <w:lang w:val="en-US" w:eastAsia="zh-CN"/>
              </w:rPr>
              <w:t>机构未</w:t>
            </w:r>
            <w:r>
              <w:rPr>
                <w:rFonts w:hint="eastAsia" w:ascii="宋体" w:hAnsi="宋体" w:eastAsia="宋体" w:cs="宋体"/>
                <w:b w:val="0"/>
                <w:bCs w:val="0"/>
                <w:color w:val="000000"/>
                <w:sz w:val="21"/>
                <w:szCs w:val="21"/>
              </w:rPr>
              <w:t>开展</w:t>
            </w:r>
            <w:r>
              <w:rPr>
                <w:rFonts w:hint="eastAsia" w:ascii="宋体" w:hAnsi="宋体" w:eastAsia="宋体" w:cs="宋体"/>
                <w:b w:val="0"/>
                <w:bCs w:val="0"/>
                <w:color w:val="000000"/>
                <w:sz w:val="21"/>
                <w:szCs w:val="21"/>
                <w:lang w:val="en-US" w:eastAsia="zh-CN"/>
              </w:rPr>
              <w:t>或未</w:t>
            </w:r>
            <w:r>
              <w:rPr>
                <w:rFonts w:hint="eastAsia" w:ascii="宋体" w:hAnsi="宋体" w:eastAsia="宋体" w:cs="宋体"/>
                <w:b w:val="0"/>
                <w:bCs w:val="0"/>
                <w:color w:val="000000"/>
                <w:sz w:val="21"/>
                <w:szCs w:val="21"/>
              </w:rPr>
              <w:t>组织参加中医药基本知识和技能培训</w:t>
            </w:r>
            <w:r>
              <w:rPr>
                <w:rFonts w:hint="eastAsia" w:ascii="宋体" w:hAnsi="宋体" w:eastAsia="宋体" w:cs="宋体"/>
                <w:b w:val="0"/>
                <w:bCs w:val="0"/>
                <w:color w:val="000000"/>
                <w:sz w:val="21"/>
                <w:szCs w:val="21"/>
                <w:lang w:eastAsia="zh-CN"/>
              </w:rPr>
              <w:t>，</w:t>
            </w:r>
            <w:r>
              <w:rPr>
                <w:rFonts w:hint="eastAsia" w:ascii="宋体" w:hAnsi="宋体" w:eastAsia="宋体" w:cs="宋体"/>
                <w:b w:val="0"/>
                <w:bCs w:val="0"/>
                <w:color w:val="000000"/>
                <w:sz w:val="21"/>
                <w:szCs w:val="21"/>
                <w:lang w:val="en-US" w:eastAsia="zh-CN"/>
              </w:rPr>
              <w:t>扣6分。</w:t>
            </w:r>
          </w:p>
        </w:tc>
        <w:tc>
          <w:tcPr>
            <w:tcW w:w="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6</w:t>
            </w:r>
          </w:p>
        </w:tc>
        <w:tc>
          <w:tcPr>
            <w:tcW w:w="1684" w:type="dxa"/>
            <w:vMerge w:val="continue"/>
            <w:tcBorders>
              <w:top w:val="single" w:color="000000" w:sz="4" w:space="0"/>
              <w:left w:val="single" w:color="000000" w:sz="4" w:space="0"/>
              <w:bottom w:val="single" w:color="000000" w:sz="4" w:space="0"/>
            </w:tcBorders>
            <w:shd w:val="clear" w:color="auto" w:fill="FFFFFF"/>
            <w:noWrap/>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3897" w:type="dxa"/>
            <w:vMerge w:val="continue"/>
            <w:tcBorders>
              <w:top w:val="single" w:color="000000" w:sz="4" w:space="0"/>
              <w:bottom w:val="single" w:color="000000" w:sz="4" w:space="0"/>
              <w:right w:val="single" w:color="000000" w:sz="4" w:space="0"/>
            </w:tcBorders>
            <w:shd w:val="clear" w:color="auto" w:fill="FFFFFF"/>
            <w:noWrap/>
            <w:vAlign w:val="center"/>
          </w:tcPr>
          <w:p/>
        </w:tc>
        <w:tc>
          <w:tcPr>
            <w:tcW w:w="374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4.3.3.实地访谈</w:t>
            </w:r>
            <w:r>
              <w:rPr>
                <w:rFonts w:hint="eastAsia" w:ascii="宋体" w:hAnsi="宋体" w:eastAsia="宋体" w:cs="宋体"/>
                <w:b w:val="0"/>
                <w:bCs w:val="0"/>
                <w:color w:val="000000"/>
                <w:sz w:val="21"/>
                <w:szCs w:val="21"/>
                <w:lang w:val="en-US" w:eastAsia="zh-CN"/>
              </w:rPr>
              <w:t>5名基层</w:t>
            </w:r>
            <w:r>
              <w:rPr>
                <w:rFonts w:hint="eastAsia" w:ascii="宋体" w:hAnsi="宋体" w:eastAsia="宋体" w:cs="宋体"/>
                <w:b w:val="0"/>
                <w:bCs w:val="0"/>
                <w:color w:val="000000"/>
                <w:sz w:val="21"/>
                <w:szCs w:val="21"/>
              </w:rPr>
              <w:t>医务人员。</w:t>
            </w:r>
          </w:p>
        </w:tc>
        <w:tc>
          <w:tcPr>
            <w:tcW w:w="41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所查医务人员</w:t>
            </w:r>
            <w:r>
              <w:rPr>
                <w:rFonts w:hint="eastAsia" w:ascii="宋体" w:hAnsi="宋体" w:eastAsia="宋体" w:cs="宋体"/>
                <w:b w:val="0"/>
                <w:bCs w:val="0"/>
                <w:color w:val="000000"/>
                <w:sz w:val="21"/>
                <w:szCs w:val="21"/>
                <w:lang w:val="en-US" w:eastAsia="zh-CN"/>
              </w:rPr>
              <w:t>未</w:t>
            </w:r>
            <w:r>
              <w:rPr>
                <w:rFonts w:hint="eastAsia" w:ascii="宋体" w:hAnsi="宋体" w:eastAsia="宋体" w:cs="宋体"/>
                <w:b w:val="0"/>
                <w:bCs w:val="0"/>
                <w:color w:val="000000"/>
                <w:sz w:val="21"/>
                <w:szCs w:val="21"/>
              </w:rPr>
              <w:t>接受中医药基本知识和技能培训</w:t>
            </w:r>
            <w:r>
              <w:rPr>
                <w:rFonts w:hint="eastAsia" w:ascii="宋体" w:hAnsi="宋体" w:eastAsia="宋体" w:cs="宋体"/>
                <w:b w:val="0"/>
                <w:bCs w:val="0"/>
                <w:color w:val="000000"/>
                <w:sz w:val="21"/>
                <w:szCs w:val="21"/>
                <w:lang w:val="en-US" w:eastAsia="zh-CN"/>
              </w:rPr>
              <w:t>的</w:t>
            </w:r>
            <w:r>
              <w:rPr>
                <w:rFonts w:hint="eastAsia" w:ascii="宋体" w:hAnsi="宋体" w:eastAsia="宋体" w:cs="宋体"/>
                <w:b w:val="0"/>
                <w:bCs w:val="0"/>
                <w:color w:val="000000"/>
                <w:sz w:val="21"/>
                <w:szCs w:val="21"/>
                <w:lang w:eastAsia="zh-CN"/>
              </w:rPr>
              <w:t>，</w:t>
            </w:r>
            <w:r>
              <w:rPr>
                <w:rFonts w:hint="eastAsia" w:ascii="宋体" w:hAnsi="宋体" w:eastAsia="宋体" w:cs="宋体"/>
                <w:b w:val="0"/>
                <w:bCs w:val="0"/>
                <w:color w:val="000000"/>
                <w:sz w:val="21"/>
                <w:szCs w:val="21"/>
              </w:rPr>
              <w:t>每人扣</w:t>
            </w:r>
            <w:r>
              <w:rPr>
                <w:rFonts w:hint="eastAsia" w:ascii="宋体" w:hAnsi="宋体" w:eastAsia="宋体" w:cs="宋体"/>
                <w:b w:val="0"/>
                <w:bCs w:val="0"/>
                <w:color w:val="000000"/>
                <w:sz w:val="21"/>
                <w:szCs w:val="21"/>
                <w:lang w:val="en-US" w:eastAsia="zh-CN"/>
              </w:rPr>
              <w:t>2</w:t>
            </w:r>
            <w:r>
              <w:rPr>
                <w:rFonts w:hint="eastAsia" w:ascii="宋体" w:hAnsi="宋体" w:eastAsia="宋体" w:cs="宋体"/>
                <w:b w:val="0"/>
                <w:bCs w:val="0"/>
                <w:color w:val="000000"/>
                <w:sz w:val="21"/>
                <w:szCs w:val="21"/>
              </w:rPr>
              <w:t>分</w:t>
            </w:r>
            <w:r>
              <w:rPr>
                <w:rFonts w:hint="eastAsia" w:ascii="宋体" w:hAnsi="宋体" w:eastAsia="宋体" w:cs="宋体"/>
                <w:b w:val="0"/>
                <w:bCs w:val="0"/>
                <w:color w:val="000000"/>
                <w:sz w:val="21"/>
                <w:szCs w:val="21"/>
                <w:lang w:eastAsia="zh-CN"/>
              </w:rPr>
              <w:t>，</w:t>
            </w:r>
            <w:r>
              <w:rPr>
                <w:rFonts w:hint="eastAsia" w:ascii="宋体" w:hAnsi="宋体" w:eastAsia="宋体" w:cs="宋体"/>
                <w:b w:val="0"/>
                <w:bCs w:val="0"/>
                <w:color w:val="000000"/>
                <w:sz w:val="21"/>
                <w:szCs w:val="21"/>
                <w:lang w:val="en-US" w:eastAsia="zh-CN"/>
              </w:rPr>
              <w:t>扣完为止。</w:t>
            </w:r>
          </w:p>
        </w:tc>
        <w:tc>
          <w:tcPr>
            <w:tcW w:w="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6</w:t>
            </w:r>
          </w:p>
        </w:tc>
        <w:tc>
          <w:tcPr>
            <w:tcW w:w="1684" w:type="dxa"/>
            <w:vMerge w:val="continue"/>
            <w:tcBorders>
              <w:top w:val="single" w:color="000000" w:sz="4" w:space="0"/>
              <w:left w:val="single" w:color="000000" w:sz="4" w:space="0"/>
              <w:bottom w:val="single" w:color="000000" w:sz="4" w:space="0"/>
            </w:tcBorders>
            <w:shd w:val="clear" w:color="auto" w:fill="FFFFFF"/>
            <w:noWrap/>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97" w:type="dxa"/>
            <w:vMerge w:val="restart"/>
            <w:tcBorders>
              <w:top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4.4推进基层医疗卫生机构相关人员的西学中培训。县级及以上中医类医院建立西学中培训基地；组织基层医疗卫生机构非中医类别医师参加西学中培训；组织乡村医生定期参加中医药基础知识、基本技能及适宜技术等培训，达到全覆盖。（30分）</w:t>
            </w:r>
          </w:p>
        </w:tc>
        <w:tc>
          <w:tcPr>
            <w:tcW w:w="374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4.4.1.查阅县级及以上中医类医院建立西学中培训基地</w:t>
            </w:r>
            <w:r>
              <w:rPr>
                <w:rFonts w:hint="eastAsia" w:ascii="宋体" w:hAnsi="宋体" w:eastAsia="宋体" w:cs="宋体"/>
                <w:b w:val="0"/>
                <w:bCs w:val="0"/>
                <w:color w:val="000000"/>
                <w:sz w:val="21"/>
                <w:szCs w:val="21"/>
                <w:lang w:val="en-US" w:eastAsia="zh-CN"/>
              </w:rPr>
              <w:t>相关资料。</w:t>
            </w:r>
          </w:p>
        </w:tc>
        <w:tc>
          <w:tcPr>
            <w:tcW w:w="41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lang w:val="en-US" w:eastAsia="zh-CN"/>
              </w:rPr>
              <w:t>未建立</w:t>
            </w:r>
            <w:r>
              <w:rPr>
                <w:rFonts w:hint="eastAsia" w:ascii="宋体" w:hAnsi="宋体" w:eastAsia="宋体" w:cs="宋体"/>
                <w:b w:val="0"/>
                <w:bCs w:val="0"/>
                <w:color w:val="000000"/>
                <w:sz w:val="21"/>
                <w:szCs w:val="21"/>
              </w:rPr>
              <w:t>西学中培训基地</w:t>
            </w:r>
            <w:r>
              <w:rPr>
                <w:rFonts w:hint="eastAsia" w:ascii="宋体" w:hAnsi="宋体" w:eastAsia="宋体" w:cs="宋体"/>
                <w:b w:val="0"/>
                <w:bCs w:val="0"/>
                <w:color w:val="000000"/>
                <w:sz w:val="21"/>
                <w:szCs w:val="21"/>
                <w:lang w:eastAsia="zh-CN"/>
              </w:rPr>
              <w:t>，</w:t>
            </w:r>
            <w:r>
              <w:rPr>
                <w:rFonts w:hint="eastAsia" w:ascii="宋体" w:hAnsi="宋体" w:eastAsia="宋体" w:cs="宋体"/>
                <w:b w:val="0"/>
                <w:bCs w:val="0"/>
                <w:color w:val="000000"/>
                <w:sz w:val="21"/>
                <w:szCs w:val="21"/>
                <w:lang w:val="en-US" w:eastAsia="zh-CN"/>
              </w:rPr>
              <w:t>扣</w:t>
            </w:r>
            <w:r>
              <w:rPr>
                <w:rFonts w:hint="eastAsia" w:ascii="宋体" w:hAnsi="宋体" w:eastAsia="宋体" w:cs="宋体"/>
                <w:b w:val="0"/>
                <w:bCs w:val="0"/>
                <w:color w:val="000000"/>
                <w:sz w:val="21"/>
                <w:szCs w:val="21"/>
              </w:rPr>
              <w:t>10分</w:t>
            </w:r>
            <w:r>
              <w:rPr>
                <w:rFonts w:hint="eastAsia" w:ascii="宋体" w:hAnsi="宋体" w:eastAsia="宋体" w:cs="宋体"/>
                <w:b w:val="0"/>
                <w:bCs w:val="0"/>
                <w:color w:val="000000"/>
                <w:sz w:val="21"/>
                <w:szCs w:val="21"/>
                <w:lang w:eastAsia="zh-CN"/>
              </w:rPr>
              <w:t>。</w:t>
            </w:r>
          </w:p>
          <w:p>
            <w:pPr>
              <w:keepNext w:val="0"/>
              <w:keepLines w:val="0"/>
              <w:pageBreakBefore w:val="0"/>
              <w:widowControl w:val="0"/>
              <w:kinsoku/>
              <w:wordWrap/>
              <w:overflowPunct/>
              <w:topLinePunct w:val="0"/>
              <w:autoSpaceDE/>
              <w:autoSpaceDN/>
              <w:bidi w:val="0"/>
              <w:adjustRightInd/>
              <w:snapToGrid/>
              <w:spacing w:beforeAutospacing="0" w:line="320" w:lineRule="exact"/>
              <w:ind w:firstLine="0"/>
              <w:textAlignment w:val="auto"/>
              <w:rPr>
                <w:rFonts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rPr>
              <w:t>建立西学中培训基地</w:t>
            </w:r>
            <w:r>
              <w:rPr>
                <w:rFonts w:hint="eastAsia" w:ascii="宋体" w:hAnsi="宋体" w:eastAsia="宋体" w:cs="宋体"/>
                <w:b w:val="0"/>
                <w:bCs w:val="0"/>
                <w:color w:val="000000"/>
                <w:sz w:val="21"/>
                <w:szCs w:val="21"/>
                <w:lang w:eastAsia="zh-CN"/>
              </w:rPr>
              <w:t>，</w:t>
            </w:r>
            <w:r>
              <w:rPr>
                <w:rFonts w:hint="eastAsia" w:ascii="宋体" w:hAnsi="宋体" w:eastAsia="宋体" w:cs="宋体"/>
                <w:b w:val="0"/>
                <w:bCs w:val="0"/>
                <w:color w:val="000000"/>
                <w:sz w:val="21"/>
                <w:szCs w:val="21"/>
                <w:lang w:val="en-US" w:eastAsia="zh-CN"/>
              </w:rPr>
              <w:t>工作资料不完善的，扣5分。</w:t>
            </w:r>
          </w:p>
        </w:tc>
        <w:tc>
          <w:tcPr>
            <w:tcW w:w="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jc w:val="center"/>
              <w:textAlignment w:val="auto"/>
              <w:rPr>
                <w:rFonts w:ascii="宋体" w:hAnsi="宋体" w:eastAsia="宋体" w:cs="宋体"/>
                <w:b w:val="0"/>
                <w:bCs w:val="0"/>
                <w:color w:val="000000"/>
                <w:sz w:val="21"/>
                <w:szCs w:val="21"/>
                <w:lang w:val="en-US"/>
              </w:rPr>
            </w:pPr>
            <w:r>
              <w:rPr>
                <w:rFonts w:hint="eastAsia" w:ascii="宋体" w:hAnsi="宋体" w:eastAsia="宋体" w:cs="宋体"/>
                <w:b w:val="0"/>
                <w:bCs w:val="0"/>
                <w:color w:val="000000"/>
                <w:sz w:val="21"/>
                <w:szCs w:val="21"/>
                <w:lang w:val="en-US" w:eastAsia="zh-CN"/>
              </w:rPr>
              <w:t>10</w:t>
            </w:r>
          </w:p>
        </w:tc>
        <w:tc>
          <w:tcPr>
            <w:tcW w:w="1684" w:type="dxa"/>
            <w:vMerge w:val="restart"/>
            <w:tcBorders>
              <w:top w:val="single" w:color="000000" w:sz="4" w:space="0"/>
              <w:left w:val="single" w:color="000000" w:sz="4" w:space="0"/>
              <w:bottom w:val="single" w:color="000000" w:sz="4" w:space="0"/>
            </w:tcBorders>
            <w:shd w:val="clear" w:color="auto" w:fill="FFFFFF"/>
            <w:noWrap/>
            <w:vAlign w:val="top"/>
          </w:tcPr>
          <w:p>
            <w:pPr>
              <w:keepNext w:val="0"/>
              <w:keepLines w:val="0"/>
              <w:pageBreakBefore w:val="0"/>
              <w:widowControl w:val="0"/>
              <w:kinsoku/>
              <w:wordWrap/>
              <w:overflowPunct/>
              <w:topLinePunct w:val="0"/>
              <w:autoSpaceDE/>
              <w:autoSpaceDN/>
              <w:bidi w:val="0"/>
              <w:adjustRightInd/>
              <w:snapToGrid/>
              <w:spacing w:beforeAutospacing="0" w:line="320" w:lineRule="exact"/>
              <w:textAlignment w:val="auto"/>
              <w:rPr>
                <w:rFonts w:hint="eastAsia"/>
                <w:b w:val="0"/>
                <w:color w:val="000000"/>
                <w:lang w:val="en-US" w:eastAsia="zh-CN"/>
              </w:rPr>
            </w:pPr>
          </w:p>
          <w:p>
            <w:pPr>
              <w:keepNext w:val="0"/>
              <w:keepLines w:val="0"/>
              <w:pageBreakBefore w:val="0"/>
              <w:widowControl w:val="0"/>
              <w:kinsoku/>
              <w:wordWrap/>
              <w:overflowPunct/>
              <w:topLinePunct w:val="0"/>
              <w:autoSpaceDE/>
              <w:autoSpaceDN/>
              <w:bidi w:val="0"/>
              <w:adjustRightInd/>
              <w:snapToGrid/>
              <w:spacing w:beforeAutospacing="0" w:line="320" w:lineRule="exact"/>
              <w:ind w:firstLine="0"/>
              <w:jc w:val="left"/>
              <w:textAlignment w:val="auto"/>
              <w:rPr>
                <w:rFonts w:hint="eastAsia" w:ascii="宋体" w:hAnsi="宋体" w:eastAsia="宋体" w:cs="宋体"/>
                <w:b w:val="0"/>
                <w:bCs w:val="0"/>
                <w:color w:val="000000"/>
                <w:kern w:val="2"/>
                <w:sz w:val="21"/>
                <w:szCs w:val="21"/>
                <w:lang w:val="en-US" w:eastAsia="zh-CN" w:bidi="ar-SA"/>
              </w:rPr>
            </w:pPr>
          </w:p>
          <w:p>
            <w:pPr>
              <w:keepNext w:val="0"/>
              <w:keepLines w:val="0"/>
              <w:pageBreakBefore w:val="0"/>
              <w:widowControl w:val="0"/>
              <w:kinsoku/>
              <w:wordWrap/>
              <w:overflowPunct/>
              <w:topLinePunct w:val="0"/>
              <w:autoSpaceDE/>
              <w:autoSpaceDN/>
              <w:bidi w:val="0"/>
              <w:adjustRightInd/>
              <w:snapToGrid/>
              <w:spacing w:beforeAutospacing="0" w:line="320" w:lineRule="exact"/>
              <w:ind w:firstLine="0"/>
              <w:jc w:val="left"/>
              <w:textAlignment w:val="auto"/>
              <w:rPr>
                <w:rFonts w:hint="eastAsia" w:ascii="宋体" w:hAnsi="宋体" w:eastAsia="宋体" w:cs="宋体"/>
                <w:b w:val="0"/>
                <w:bCs w:val="0"/>
                <w:color w:val="000000"/>
                <w:kern w:val="2"/>
                <w:sz w:val="21"/>
                <w:szCs w:val="21"/>
                <w:lang w:val="en-US" w:eastAsia="zh-CN" w:bidi="ar-SA"/>
              </w:rPr>
            </w:pPr>
          </w:p>
          <w:p>
            <w:pPr>
              <w:keepNext w:val="0"/>
              <w:keepLines w:val="0"/>
              <w:pageBreakBefore w:val="0"/>
              <w:widowControl w:val="0"/>
              <w:kinsoku/>
              <w:wordWrap/>
              <w:overflowPunct/>
              <w:topLinePunct w:val="0"/>
              <w:autoSpaceDE/>
              <w:autoSpaceDN/>
              <w:bidi w:val="0"/>
              <w:adjustRightInd/>
              <w:snapToGrid/>
              <w:spacing w:beforeAutospacing="0" w:line="320" w:lineRule="exact"/>
              <w:jc w:val="left"/>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kern w:val="2"/>
                <w:sz w:val="21"/>
                <w:szCs w:val="21"/>
                <w:lang w:val="en-US" w:eastAsia="zh-CN" w:bidi="ar-SA"/>
              </w:rPr>
              <w:t>县卫生健康局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97" w:type="dxa"/>
            <w:vMerge w:val="continue"/>
            <w:tcBorders>
              <w:top w:val="single" w:color="000000" w:sz="4" w:space="0"/>
              <w:bottom w:val="single" w:color="000000" w:sz="4" w:space="0"/>
              <w:right w:val="single" w:color="000000" w:sz="4" w:space="0"/>
            </w:tcBorders>
            <w:shd w:val="clear" w:color="auto" w:fill="FFFFFF"/>
            <w:noWrap/>
            <w:vAlign w:val="center"/>
          </w:tcPr>
          <w:p/>
        </w:tc>
        <w:tc>
          <w:tcPr>
            <w:tcW w:w="374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4.4.2.查阅组织开展相关培训的工作资料（通知、学员名单、签到、课件、考试成绩、结业证书等）。</w:t>
            </w:r>
          </w:p>
        </w:tc>
        <w:tc>
          <w:tcPr>
            <w:tcW w:w="41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未组织基层医疗卫生机构非中医类别医师参加西学中培训，扣</w:t>
            </w:r>
            <w:r>
              <w:rPr>
                <w:rFonts w:hint="eastAsia" w:ascii="宋体" w:hAnsi="宋体" w:eastAsia="宋体" w:cs="宋体"/>
                <w:b w:val="0"/>
                <w:bCs w:val="0"/>
                <w:color w:val="000000"/>
                <w:sz w:val="21"/>
                <w:szCs w:val="21"/>
              </w:rPr>
              <w:t>10分</w:t>
            </w:r>
            <w:r>
              <w:rPr>
                <w:rFonts w:hint="eastAsia" w:ascii="宋体" w:hAnsi="宋体" w:eastAsia="宋体" w:cs="宋体"/>
                <w:b w:val="0"/>
                <w:bCs w:val="0"/>
                <w:color w:val="000000"/>
                <w:sz w:val="21"/>
                <w:szCs w:val="21"/>
                <w:lang w:eastAsia="zh-CN"/>
              </w:rPr>
              <w:t>。</w:t>
            </w:r>
          </w:p>
        </w:tc>
        <w:tc>
          <w:tcPr>
            <w:tcW w:w="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10</w:t>
            </w:r>
          </w:p>
        </w:tc>
        <w:tc>
          <w:tcPr>
            <w:tcW w:w="1684" w:type="dxa"/>
            <w:vMerge w:val="continue"/>
            <w:tcBorders>
              <w:top w:val="single" w:color="000000" w:sz="4" w:space="0"/>
              <w:left w:val="single" w:color="000000" w:sz="4" w:space="0"/>
              <w:bottom w:val="single" w:color="000000" w:sz="4" w:space="0"/>
            </w:tcBorders>
            <w:shd w:val="clear" w:color="auto" w:fill="FFFFFF"/>
            <w:noWrap/>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97" w:type="dxa"/>
            <w:vMerge w:val="continue"/>
            <w:tcBorders>
              <w:top w:val="single" w:color="000000" w:sz="4" w:space="0"/>
              <w:bottom w:val="single" w:color="000000" w:sz="4" w:space="0"/>
              <w:right w:val="single" w:color="000000" w:sz="4" w:space="0"/>
            </w:tcBorders>
            <w:shd w:val="clear" w:color="auto" w:fill="FFFFFF"/>
            <w:noWrap/>
            <w:vAlign w:val="center"/>
          </w:tcPr>
          <w:p/>
        </w:tc>
        <w:tc>
          <w:tcPr>
            <w:tcW w:w="374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4.4.3.查阅组织本县域内乡村医生参加相应培训的资料（同上）。</w:t>
            </w:r>
          </w:p>
        </w:tc>
        <w:tc>
          <w:tcPr>
            <w:tcW w:w="41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未组织乡村医生定期参加中医药基础知识、基本技能及适宜技术等培训，达到全覆盖，扣</w:t>
            </w:r>
            <w:r>
              <w:rPr>
                <w:rFonts w:hint="eastAsia" w:ascii="宋体" w:hAnsi="宋体" w:eastAsia="宋体" w:cs="宋体"/>
                <w:b w:val="0"/>
                <w:bCs w:val="0"/>
                <w:color w:val="000000"/>
                <w:sz w:val="21"/>
                <w:szCs w:val="21"/>
              </w:rPr>
              <w:t>10分</w:t>
            </w:r>
            <w:r>
              <w:rPr>
                <w:rFonts w:hint="eastAsia" w:ascii="宋体" w:hAnsi="宋体" w:eastAsia="宋体" w:cs="宋体"/>
                <w:b w:val="0"/>
                <w:bCs w:val="0"/>
                <w:color w:val="000000"/>
                <w:sz w:val="21"/>
                <w:szCs w:val="21"/>
                <w:lang w:eastAsia="zh-CN"/>
              </w:rPr>
              <w:t>。</w:t>
            </w:r>
          </w:p>
        </w:tc>
        <w:tc>
          <w:tcPr>
            <w:tcW w:w="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10</w:t>
            </w:r>
          </w:p>
        </w:tc>
        <w:tc>
          <w:tcPr>
            <w:tcW w:w="1684" w:type="dxa"/>
            <w:vMerge w:val="continue"/>
            <w:tcBorders>
              <w:top w:val="single" w:color="000000" w:sz="4" w:space="0"/>
              <w:left w:val="single" w:color="000000" w:sz="4" w:space="0"/>
              <w:bottom w:val="single" w:color="000000" w:sz="4" w:space="0"/>
            </w:tcBorders>
            <w:shd w:val="clear" w:color="auto" w:fill="FFFFFF"/>
            <w:noWrap/>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149" w:type="dxa"/>
            <w:gridSpan w:val="5"/>
            <w:tcBorders>
              <w:top w:val="single" w:color="000000" w:sz="4" w:space="0"/>
              <w:bottom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textAlignment w:val="auto"/>
              <w:rPr>
                <w:rFonts w:hint="eastAsia" w:ascii="宋体" w:hAnsi="宋体" w:eastAsia="宋体" w:cs="宋体"/>
                <w:b w:val="0"/>
                <w:bCs w:val="0"/>
                <w:color w:val="000000"/>
                <w:sz w:val="21"/>
                <w:szCs w:val="21"/>
                <w:lang w:val="en-US" w:eastAsia="zh-CN"/>
              </w:rPr>
            </w:pPr>
            <w:r>
              <w:rPr>
                <w:rFonts w:hint="eastAsia" w:ascii="楷体_GB2312" w:hAnsi="楷体_GB2312" w:eastAsia="楷体_GB2312" w:cs="楷体_GB2312"/>
                <w:b w:val="0"/>
                <w:bCs w:val="0"/>
                <w:color w:val="000000"/>
                <w:sz w:val="21"/>
                <w:szCs w:val="21"/>
              </w:rPr>
              <w:t>五、中医药服务（</w:t>
            </w:r>
            <w:r>
              <w:rPr>
                <w:rFonts w:hint="eastAsia" w:ascii="楷体_GB2312" w:hAnsi="楷体_GB2312" w:eastAsia="楷体_GB2312" w:cs="楷体_GB2312"/>
                <w:b w:val="0"/>
                <w:bCs w:val="0"/>
                <w:color w:val="000000"/>
                <w:sz w:val="21"/>
                <w:szCs w:val="21"/>
                <w:lang w:val="en-US" w:eastAsia="zh-CN"/>
              </w:rPr>
              <w:t>200</w:t>
            </w:r>
            <w:r>
              <w:rPr>
                <w:rFonts w:hint="eastAsia" w:ascii="楷体_GB2312" w:hAnsi="楷体_GB2312" w:eastAsia="楷体_GB2312" w:cs="楷体_GB2312"/>
                <w:b w:val="0"/>
                <w:bCs w:val="0"/>
                <w:color w:val="000000"/>
                <w:sz w:val="21"/>
                <w:szCs w:val="21"/>
              </w:rPr>
              <w:t>分）</w:t>
            </w:r>
          </w:p>
        </w:tc>
      </w:tr>
      <w:tr>
        <w:tblPrEx>
          <w:tblCellMar>
            <w:top w:w="0" w:type="dxa"/>
            <w:left w:w="108" w:type="dxa"/>
            <w:bottom w:w="0" w:type="dxa"/>
            <w:right w:w="108" w:type="dxa"/>
          </w:tblCellMar>
        </w:tblPrEx>
        <w:tc>
          <w:tcPr>
            <w:tcW w:w="3897" w:type="dxa"/>
            <w:vMerge w:val="restart"/>
            <w:tcBorders>
              <w:top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5.1</w:t>
            </w:r>
            <w:r>
              <w:rPr>
                <w:rFonts w:hint="eastAsia" w:ascii="宋体" w:hAnsi="宋体" w:eastAsia="宋体" w:cs="宋体"/>
                <w:b w:val="0"/>
                <w:bCs w:val="0"/>
                <w:color w:val="000000"/>
                <w:sz w:val="21"/>
                <w:szCs w:val="21"/>
                <w:lang w:eastAsia="zh-CN"/>
              </w:rPr>
              <w:t>县中医院</w:t>
            </w:r>
            <w:r>
              <w:rPr>
                <w:rFonts w:hint="eastAsia" w:ascii="宋体" w:hAnsi="宋体" w:eastAsia="宋体" w:cs="宋体"/>
                <w:b w:val="0"/>
                <w:bCs w:val="0"/>
                <w:color w:val="000000"/>
                <w:sz w:val="21"/>
                <w:szCs w:val="21"/>
              </w:rPr>
              <w:t>主要提供中医药综合服务。完善中医特色专科和临床、医技科室的服务功能，提高中医优势病种的诊疗能力和综合服务能力。成立县域中医药适宜技术推广中心，有场地、有师资、有设施设备、有推广方案、有工作制度、考核监督等。（30分）</w:t>
            </w:r>
          </w:p>
        </w:tc>
        <w:tc>
          <w:tcPr>
            <w:tcW w:w="374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5.1.1.</w:t>
            </w:r>
            <w:r>
              <w:rPr>
                <w:rFonts w:hint="eastAsia" w:ascii="宋体" w:hAnsi="宋体" w:eastAsia="宋体" w:cs="宋体"/>
                <w:b w:val="0"/>
                <w:bCs w:val="0"/>
                <w:color w:val="000000"/>
                <w:sz w:val="21"/>
                <w:szCs w:val="21"/>
                <w:lang w:val="en-US" w:eastAsia="zh-CN"/>
              </w:rPr>
              <w:t>实地检查</w:t>
            </w:r>
            <w:r>
              <w:rPr>
                <w:rFonts w:hint="eastAsia" w:ascii="宋体" w:hAnsi="宋体" w:eastAsia="宋体" w:cs="宋体"/>
                <w:b w:val="0"/>
                <w:bCs w:val="0"/>
                <w:color w:val="000000"/>
                <w:sz w:val="21"/>
                <w:szCs w:val="21"/>
              </w:rPr>
              <w:t>县中医医院</w:t>
            </w:r>
            <w:r>
              <w:rPr>
                <w:rFonts w:hint="eastAsia" w:ascii="宋体" w:hAnsi="宋体" w:eastAsia="宋体" w:cs="宋体"/>
                <w:b w:val="0"/>
                <w:bCs w:val="0"/>
                <w:color w:val="000000"/>
                <w:sz w:val="21"/>
                <w:szCs w:val="21"/>
                <w:lang w:val="en-US" w:eastAsia="zh-CN"/>
              </w:rPr>
              <w:t>特色专科设置和优势病种情况。</w:t>
            </w:r>
          </w:p>
        </w:tc>
        <w:tc>
          <w:tcPr>
            <w:tcW w:w="41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pStyle w:val="3"/>
              <w:keepNext w:val="0"/>
              <w:keepLines w:val="0"/>
              <w:pageBreakBefore w:val="0"/>
              <w:widowControl w:val="0"/>
              <w:kinsoku/>
              <w:wordWrap/>
              <w:overflowPunct/>
              <w:topLinePunct w:val="0"/>
              <w:autoSpaceDE/>
              <w:autoSpaceDN/>
              <w:bidi w:val="0"/>
              <w:adjustRightInd/>
              <w:snapToGrid/>
              <w:spacing w:before="0" w:beforeAutospacing="0" w:after="0" w:line="320" w:lineRule="exact"/>
              <w:textAlignment w:val="auto"/>
              <w:rPr>
                <w:rFonts w:hint="eastAsia" w:ascii="宋体" w:hAnsi="宋体" w:eastAsia="宋体" w:cs="宋体"/>
                <w:b w:val="0"/>
                <w:bCs w:val="0"/>
                <w:color w:val="000000"/>
                <w:sz w:val="21"/>
                <w:szCs w:val="21"/>
                <w:lang w:eastAsia="zh-CN"/>
              </w:rPr>
            </w:pPr>
            <w:r>
              <w:rPr>
                <w:rFonts w:hint="eastAsia" w:ascii="宋体" w:hAnsi="宋体" w:eastAsia="宋体" w:cs="宋体"/>
                <w:b w:val="0"/>
                <w:bCs w:val="0"/>
                <w:color w:val="000000"/>
                <w:sz w:val="21"/>
                <w:szCs w:val="21"/>
                <w:lang w:val="en-US" w:eastAsia="zh-CN"/>
              </w:rPr>
              <w:t>县中医医院未设置特色专科，扣</w:t>
            </w:r>
            <w:r>
              <w:rPr>
                <w:rFonts w:hint="eastAsia" w:ascii="宋体" w:hAnsi="宋体" w:eastAsia="宋体" w:cs="宋体"/>
                <w:b w:val="0"/>
                <w:bCs w:val="0"/>
                <w:color w:val="000000"/>
                <w:sz w:val="21"/>
                <w:szCs w:val="21"/>
              </w:rPr>
              <w:t>10分</w:t>
            </w:r>
            <w:r>
              <w:rPr>
                <w:rFonts w:hint="eastAsia" w:ascii="宋体" w:hAnsi="宋体" w:eastAsia="宋体" w:cs="宋体"/>
                <w:b w:val="0"/>
                <w:bCs w:val="0"/>
                <w:color w:val="000000"/>
                <w:sz w:val="21"/>
                <w:szCs w:val="21"/>
                <w:lang w:eastAsia="zh-CN"/>
              </w:rPr>
              <w:t>。</w:t>
            </w:r>
          </w:p>
          <w:p>
            <w:pPr>
              <w:pStyle w:val="4"/>
              <w:keepNext w:val="0"/>
              <w:keepLines w:val="0"/>
              <w:pageBreakBefore w:val="0"/>
              <w:widowControl w:val="0"/>
              <w:kinsoku/>
              <w:wordWrap/>
              <w:overflowPunct/>
              <w:topLinePunct w:val="0"/>
              <w:autoSpaceDE/>
              <w:autoSpaceDN/>
              <w:bidi w:val="0"/>
              <w:adjustRightInd/>
              <w:snapToGrid/>
              <w:spacing w:beforeAutospacing="0" w:after="0" w:line="320" w:lineRule="exact"/>
              <w:ind w:left="0" w:leftChars="0" w:firstLine="0"/>
              <w:jc w:val="left"/>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lang w:val="en-US" w:eastAsia="zh-CN"/>
              </w:rPr>
              <w:t>未提供中医药优势病种服务的，扣5分。</w:t>
            </w:r>
          </w:p>
        </w:tc>
        <w:tc>
          <w:tcPr>
            <w:tcW w:w="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10</w:t>
            </w:r>
          </w:p>
        </w:tc>
        <w:tc>
          <w:tcPr>
            <w:tcW w:w="1684" w:type="dxa"/>
            <w:vMerge w:val="restart"/>
            <w:tcBorders>
              <w:top w:val="single" w:color="000000" w:sz="4" w:space="0"/>
              <w:left w:val="single" w:color="000000" w:sz="4" w:space="0"/>
              <w:bottom w:val="single" w:color="000000" w:sz="4" w:space="0"/>
            </w:tcBorders>
            <w:shd w:val="clear" w:color="auto" w:fill="FFFFFF"/>
            <w:noWrap/>
            <w:vAlign w:val="top"/>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jc w:val="left"/>
              <w:textAlignment w:val="auto"/>
              <w:rPr>
                <w:rFonts w:hint="eastAsia"/>
                <w:b w:val="0"/>
                <w:color w:val="000000"/>
              </w:rPr>
            </w:pPr>
          </w:p>
          <w:p>
            <w:pPr>
              <w:keepNext w:val="0"/>
              <w:keepLines w:val="0"/>
              <w:pageBreakBefore w:val="0"/>
              <w:widowControl w:val="0"/>
              <w:kinsoku/>
              <w:wordWrap/>
              <w:overflowPunct/>
              <w:topLinePunct w:val="0"/>
              <w:autoSpaceDE/>
              <w:autoSpaceDN/>
              <w:bidi w:val="0"/>
              <w:adjustRightInd/>
              <w:snapToGrid/>
              <w:spacing w:beforeAutospacing="0" w:line="320" w:lineRule="exact"/>
              <w:textAlignment w:val="auto"/>
              <w:rPr>
                <w:rFonts w:hint="eastAsia"/>
                <w:b w:val="0"/>
                <w:color w:val="000000"/>
                <w:lang w:val="en-US" w:eastAsia="zh-CN"/>
              </w:rPr>
            </w:pPr>
          </w:p>
          <w:p>
            <w:pPr>
              <w:keepNext w:val="0"/>
              <w:keepLines w:val="0"/>
              <w:pageBreakBefore w:val="0"/>
              <w:widowControl w:val="0"/>
              <w:kinsoku/>
              <w:wordWrap/>
              <w:overflowPunct/>
              <w:topLinePunct w:val="0"/>
              <w:autoSpaceDE/>
              <w:autoSpaceDN/>
              <w:bidi w:val="0"/>
              <w:adjustRightInd/>
              <w:snapToGrid/>
              <w:spacing w:beforeAutospacing="0" w:line="320" w:lineRule="exact"/>
              <w:ind w:left="0" w:firstLine="210" w:firstLineChars="100"/>
              <w:jc w:val="left"/>
              <w:textAlignment w:val="auto"/>
              <w:rPr>
                <w:rFonts w:hint="eastAsia" w:ascii="宋体" w:hAnsi="宋体" w:eastAsia="宋体" w:cs="宋体"/>
                <w:b w:val="0"/>
                <w:bCs w:val="0"/>
                <w:color w:val="000000"/>
                <w:kern w:val="0"/>
                <w:sz w:val="21"/>
                <w:szCs w:val="21"/>
                <w:lang w:val="en-US" w:eastAsia="zh-CN" w:bidi="ar-SA"/>
              </w:rPr>
            </w:pPr>
          </w:p>
          <w:p>
            <w:pPr>
              <w:keepNext w:val="0"/>
              <w:keepLines w:val="0"/>
              <w:pageBreakBefore w:val="0"/>
              <w:widowControl w:val="0"/>
              <w:kinsoku/>
              <w:wordWrap/>
              <w:overflowPunct/>
              <w:topLinePunct w:val="0"/>
              <w:autoSpaceDE/>
              <w:autoSpaceDN/>
              <w:bidi w:val="0"/>
              <w:adjustRightInd/>
              <w:snapToGrid/>
              <w:spacing w:beforeAutospacing="0" w:line="320" w:lineRule="exact"/>
              <w:jc w:val="left"/>
              <w:textAlignment w:val="auto"/>
              <w:rPr>
                <w:b w:val="0"/>
                <w:color w:val="000000"/>
                <w:lang w:val="en-US" w:eastAsia="zh-CN"/>
              </w:rPr>
            </w:pPr>
            <w:r>
              <w:rPr>
                <w:rFonts w:hint="eastAsia" w:ascii="宋体" w:hAnsi="宋体" w:eastAsia="宋体" w:cs="宋体"/>
                <w:b w:val="0"/>
                <w:bCs w:val="0"/>
                <w:color w:val="000000"/>
                <w:kern w:val="0"/>
                <w:sz w:val="21"/>
                <w:szCs w:val="21"/>
                <w:lang w:val="en-US" w:eastAsia="zh-CN" w:bidi="ar-SA"/>
              </w:rPr>
              <w:t>县卫生健康局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97" w:type="dxa"/>
            <w:vMerge w:val="continue"/>
            <w:tcBorders>
              <w:top w:val="single" w:color="000000" w:sz="4" w:space="0"/>
              <w:bottom w:val="single" w:color="000000" w:sz="4" w:space="0"/>
              <w:right w:val="single" w:color="000000" w:sz="4" w:space="0"/>
            </w:tcBorders>
            <w:shd w:val="clear" w:color="auto" w:fill="FFFFFF"/>
            <w:noWrap/>
            <w:vAlign w:val="center"/>
          </w:tcPr>
          <w:p/>
        </w:tc>
        <w:tc>
          <w:tcPr>
            <w:tcW w:w="374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5.1.</w:t>
            </w:r>
            <w:r>
              <w:rPr>
                <w:rFonts w:hint="eastAsia" w:ascii="宋体" w:hAnsi="宋体" w:eastAsia="宋体" w:cs="宋体"/>
                <w:b w:val="0"/>
                <w:bCs w:val="0"/>
                <w:color w:val="000000"/>
                <w:sz w:val="21"/>
                <w:szCs w:val="21"/>
                <w:lang w:val="en-US" w:eastAsia="zh-CN"/>
              </w:rPr>
              <w:t>2</w:t>
            </w:r>
            <w:r>
              <w:rPr>
                <w:rFonts w:hint="eastAsia" w:ascii="宋体" w:hAnsi="宋体" w:eastAsia="宋体" w:cs="宋体"/>
                <w:b w:val="0"/>
                <w:bCs w:val="0"/>
                <w:color w:val="000000"/>
                <w:sz w:val="21"/>
                <w:szCs w:val="21"/>
              </w:rPr>
              <w:t>.</w:t>
            </w:r>
            <w:r>
              <w:rPr>
                <w:rFonts w:hint="eastAsia" w:ascii="宋体" w:hAnsi="宋体" w:eastAsia="宋体" w:cs="宋体"/>
                <w:b w:val="0"/>
                <w:bCs w:val="0"/>
                <w:color w:val="000000"/>
                <w:sz w:val="21"/>
                <w:szCs w:val="21"/>
                <w:lang w:val="en-US" w:eastAsia="zh-CN"/>
              </w:rPr>
              <w:t>查阅</w:t>
            </w:r>
            <w:r>
              <w:rPr>
                <w:rFonts w:hint="eastAsia" w:ascii="宋体" w:hAnsi="宋体" w:eastAsia="宋体" w:cs="宋体"/>
                <w:b w:val="0"/>
                <w:bCs w:val="0"/>
                <w:color w:val="000000"/>
                <w:sz w:val="21"/>
                <w:szCs w:val="21"/>
              </w:rPr>
              <w:t>区域中医药适宜技术推广中心</w:t>
            </w:r>
            <w:r>
              <w:rPr>
                <w:rFonts w:hint="eastAsia" w:ascii="宋体" w:hAnsi="宋体" w:eastAsia="宋体" w:cs="宋体"/>
                <w:b w:val="0"/>
                <w:bCs w:val="0"/>
                <w:color w:val="000000"/>
                <w:sz w:val="21"/>
                <w:szCs w:val="21"/>
                <w:lang w:val="en-US" w:eastAsia="zh-CN"/>
              </w:rPr>
              <w:t>相关资料</w:t>
            </w:r>
            <w:r>
              <w:rPr>
                <w:rFonts w:hint="eastAsia" w:ascii="宋体" w:hAnsi="宋体" w:eastAsia="宋体" w:cs="宋体"/>
                <w:b w:val="0"/>
                <w:bCs w:val="0"/>
                <w:color w:val="000000"/>
                <w:sz w:val="21"/>
                <w:szCs w:val="21"/>
              </w:rPr>
              <w:t>（场地、师资、设施设备、方案，工作制度和工作记录等）。</w:t>
            </w:r>
          </w:p>
        </w:tc>
        <w:tc>
          <w:tcPr>
            <w:tcW w:w="41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textAlignment w:val="auto"/>
              <w:rPr>
                <w:rFonts w:hint="eastAsia" w:ascii="宋体" w:hAnsi="宋体" w:eastAsia="宋体" w:cs="宋体"/>
                <w:b w:val="0"/>
                <w:bCs w:val="0"/>
                <w:color w:val="000000"/>
                <w:sz w:val="21"/>
                <w:szCs w:val="21"/>
                <w:lang w:eastAsia="zh-CN"/>
              </w:rPr>
            </w:pPr>
            <w:r>
              <w:rPr>
                <w:rFonts w:hint="eastAsia" w:ascii="宋体" w:hAnsi="宋体" w:eastAsia="宋体" w:cs="宋体"/>
                <w:b w:val="0"/>
                <w:bCs w:val="0"/>
                <w:color w:val="000000"/>
                <w:sz w:val="21"/>
                <w:szCs w:val="21"/>
                <w:lang w:val="en-US" w:eastAsia="zh-CN"/>
              </w:rPr>
              <w:t>未</w:t>
            </w:r>
            <w:r>
              <w:rPr>
                <w:rFonts w:hint="eastAsia" w:ascii="宋体" w:hAnsi="宋体" w:eastAsia="宋体" w:cs="宋体"/>
                <w:b w:val="0"/>
                <w:bCs w:val="0"/>
                <w:color w:val="000000"/>
                <w:sz w:val="21"/>
                <w:szCs w:val="21"/>
              </w:rPr>
              <w:t>设置适宜技术推广中心</w:t>
            </w:r>
            <w:r>
              <w:rPr>
                <w:rFonts w:hint="eastAsia" w:ascii="宋体" w:hAnsi="宋体" w:eastAsia="宋体" w:cs="宋体"/>
                <w:b w:val="0"/>
                <w:bCs w:val="0"/>
                <w:color w:val="000000"/>
                <w:sz w:val="21"/>
                <w:szCs w:val="21"/>
                <w:lang w:eastAsia="zh-CN"/>
              </w:rPr>
              <w:t>，</w:t>
            </w:r>
            <w:r>
              <w:rPr>
                <w:rFonts w:hint="eastAsia" w:ascii="宋体" w:hAnsi="宋体" w:eastAsia="宋体" w:cs="宋体"/>
                <w:b w:val="0"/>
                <w:bCs w:val="0"/>
                <w:color w:val="000000"/>
                <w:sz w:val="21"/>
                <w:szCs w:val="21"/>
                <w:lang w:val="en-US" w:eastAsia="zh-CN"/>
              </w:rPr>
              <w:t>扣20</w:t>
            </w:r>
            <w:r>
              <w:rPr>
                <w:rFonts w:hint="eastAsia" w:ascii="宋体" w:hAnsi="宋体" w:eastAsia="宋体" w:cs="宋体"/>
                <w:b w:val="0"/>
                <w:bCs w:val="0"/>
                <w:color w:val="000000"/>
                <w:sz w:val="21"/>
                <w:szCs w:val="21"/>
              </w:rPr>
              <w:t>分</w:t>
            </w:r>
            <w:r>
              <w:rPr>
                <w:rFonts w:hint="eastAsia" w:ascii="宋体" w:hAnsi="宋体" w:eastAsia="宋体" w:cs="宋体"/>
                <w:b w:val="0"/>
                <w:bCs w:val="0"/>
                <w:color w:val="000000"/>
                <w:sz w:val="21"/>
                <w:szCs w:val="21"/>
                <w:lang w:eastAsia="zh-CN"/>
              </w:rPr>
              <w:t>；</w:t>
            </w:r>
          </w:p>
          <w:p>
            <w:pPr>
              <w:keepNext w:val="0"/>
              <w:keepLines w:val="0"/>
              <w:pageBreakBefore w:val="0"/>
              <w:widowControl w:val="0"/>
              <w:kinsoku/>
              <w:wordWrap/>
              <w:overflowPunct/>
              <w:topLinePunct w:val="0"/>
              <w:autoSpaceDE/>
              <w:autoSpaceDN/>
              <w:bidi w:val="0"/>
              <w:adjustRightInd/>
              <w:snapToGrid/>
              <w:spacing w:beforeAutospacing="0" w:line="320" w:lineRule="exact"/>
              <w:ind w:firstLine="0"/>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rPr>
              <w:t>推广中心设施设备、推广方案、工作制度等工作资料</w:t>
            </w:r>
            <w:r>
              <w:rPr>
                <w:rFonts w:hint="eastAsia" w:ascii="宋体" w:hAnsi="宋体" w:eastAsia="宋体" w:cs="宋体"/>
                <w:b w:val="0"/>
                <w:bCs w:val="0"/>
                <w:color w:val="000000"/>
                <w:sz w:val="21"/>
                <w:szCs w:val="21"/>
                <w:lang w:val="en-US" w:eastAsia="zh-CN"/>
              </w:rPr>
              <w:t>不</w:t>
            </w:r>
            <w:r>
              <w:rPr>
                <w:rFonts w:hint="eastAsia" w:ascii="宋体" w:hAnsi="宋体" w:eastAsia="宋体" w:cs="宋体"/>
                <w:b w:val="0"/>
                <w:bCs w:val="0"/>
                <w:color w:val="000000"/>
                <w:sz w:val="21"/>
                <w:szCs w:val="21"/>
              </w:rPr>
              <w:t>完善</w:t>
            </w:r>
            <w:r>
              <w:rPr>
                <w:rFonts w:hint="eastAsia" w:ascii="宋体" w:hAnsi="宋体" w:eastAsia="宋体" w:cs="宋体"/>
                <w:b w:val="0"/>
                <w:bCs w:val="0"/>
                <w:color w:val="000000"/>
                <w:sz w:val="21"/>
                <w:szCs w:val="21"/>
                <w:lang w:eastAsia="zh-CN"/>
              </w:rPr>
              <w:t>，</w:t>
            </w:r>
            <w:r>
              <w:rPr>
                <w:rFonts w:hint="eastAsia" w:ascii="宋体" w:hAnsi="宋体" w:eastAsia="宋体" w:cs="宋体"/>
                <w:b w:val="0"/>
                <w:bCs w:val="0"/>
                <w:color w:val="000000"/>
                <w:sz w:val="21"/>
                <w:szCs w:val="21"/>
                <w:lang w:val="en-US" w:eastAsia="zh-CN"/>
              </w:rPr>
              <w:t>每项扣2</w:t>
            </w:r>
            <w:r>
              <w:rPr>
                <w:rFonts w:hint="eastAsia" w:ascii="宋体" w:hAnsi="宋体" w:eastAsia="宋体" w:cs="宋体"/>
                <w:b w:val="0"/>
                <w:bCs w:val="0"/>
                <w:color w:val="000000"/>
                <w:sz w:val="21"/>
                <w:szCs w:val="21"/>
              </w:rPr>
              <w:t>分</w:t>
            </w:r>
            <w:r>
              <w:rPr>
                <w:rFonts w:hint="eastAsia" w:ascii="宋体" w:hAnsi="宋体" w:eastAsia="宋体" w:cs="宋体"/>
                <w:b w:val="0"/>
                <w:bCs w:val="0"/>
                <w:color w:val="000000"/>
                <w:sz w:val="21"/>
                <w:szCs w:val="21"/>
                <w:lang w:eastAsia="zh-CN"/>
              </w:rPr>
              <w:t>，</w:t>
            </w:r>
            <w:r>
              <w:rPr>
                <w:rFonts w:hint="eastAsia" w:ascii="宋体" w:hAnsi="宋体" w:eastAsia="宋体" w:cs="宋体"/>
                <w:b w:val="0"/>
                <w:bCs w:val="0"/>
                <w:color w:val="000000"/>
                <w:sz w:val="21"/>
                <w:szCs w:val="21"/>
                <w:lang w:val="en-US" w:eastAsia="zh-CN"/>
              </w:rPr>
              <w:t>最多扣</w:t>
            </w:r>
            <w:r>
              <w:rPr>
                <w:rFonts w:hint="eastAsia" w:ascii="宋体" w:hAnsi="宋体" w:eastAsia="宋体" w:cs="宋体"/>
                <w:b w:val="0"/>
                <w:bCs w:val="0"/>
                <w:color w:val="000000"/>
                <w:sz w:val="21"/>
                <w:szCs w:val="21"/>
              </w:rPr>
              <w:t>10分</w:t>
            </w:r>
            <w:r>
              <w:rPr>
                <w:rFonts w:hint="eastAsia" w:ascii="宋体" w:hAnsi="宋体" w:eastAsia="宋体" w:cs="宋体"/>
                <w:b w:val="0"/>
                <w:bCs w:val="0"/>
                <w:color w:val="000000"/>
                <w:sz w:val="21"/>
                <w:szCs w:val="21"/>
                <w:lang w:eastAsia="zh-CN"/>
              </w:rPr>
              <w:t>。</w:t>
            </w:r>
          </w:p>
        </w:tc>
        <w:tc>
          <w:tcPr>
            <w:tcW w:w="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jc w:val="center"/>
              <w:textAlignment w:val="auto"/>
              <w:rPr>
                <w:rFonts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20</w:t>
            </w:r>
          </w:p>
        </w:tc>
        <w:tc>
          <w:tcPr>
            <w:tcW w:w="1684" w:type="dxa"/>
            <w:vMerge w:val="continue"/>
            <w:tcBorders>
              <w:top w:val="single" w:color="000000" w:sz="4" w:space="0"/>
              <w:left w:val="single" w:color="000000" w:sz="4" w:space="0"/>
              <w:bottom w:val="single" w:color="000000" w:sz="4" w:space="0"/>
            </w:tcBorders>
            <w:shd w:val="clear" w:color="auto" w:fill="FFFFFF"/>
            <w:noWrap/>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5" w:hRule="atLeast"/>
        </w:trPr>
        <w:tc>
          <w:tcPr>
            <w:tcW w:w="3897" w:type="dxa"/>
            <w:vMerge w:val="restart"/>
            <w:tcBorders>
              <w:top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★5.2.乡镇卫生院拓展中医药服务范围，推进中医专科发展。中医诊疗人次占总诊疗人次的比例达35%以上。（30分≥2</w:t>
            </w:r>
            <w:r>
              <w:rPr>
                <w:rFonts w:hint="eastAsia" w:ascii="宋体" w:hAnsi="宋体" w:eastAsia="宋体" w:cs="宋体"/>
                <w:b w:val="0"/>
                <w:bCs w:val="0"/>
                <w:color w:val="000000"/>
                <w:sz w:val="21"/>
                <w:szCs w:val="21"/>
                <w:lang w:val="en-US" w:eastAsia="zh-CN"/>
              </w:rPr>
              <w:t>7</w:t>
            </w:r>
            <w:r>
              <w:rPr>
                <w:rFonts w:hint="eastAsia" w:ascii="宋体" w:hAnsi="宋体" w:eastAsia="宋体" w:cs="宋体"/>
                <w:b w:val="0"/>
                <w:bCs w:val="0"/>
                <w:color w:val="000000"/>
                <w:sz w:val="21"/>
                <w:szCs w:val="21"/>
              </w:rPr>
              <w:t>分为达标）</w:t>
            </w:r>
          </w:p>
        </w:tc>
        <w:tc>
          <w:tcPr>
            <w:tcW w:w="374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textAlignment w:val="auto"/>
              <w:rPr>
                <w:rFonts w:hint="eastAsia" w:ascii="宋体" w:hAnsi="宋体" w:eastAsia="宋体" w:cs="宋体"/>
                <w:b w:val="0"/>
                <w:bCs w:val="0"/>
                <w:color w:val="000000"/>
                <w:sz w:val="21"/>
                <w:szCs w:val="21"/>
                <w:lang w:eastAsia="zh-CN"/>
              </w:rPr>
            </w:pPr>
            <w:r>
              <w:rPr>
                <w:rFonts w:hint="eastAsia" w:ascii="宋体" w:hAnsi="宋体" w:eastAsia="宋体" w:cs="宋体"/>
                <w:b w:val="0"/>
                <w:bCs w:val="0"/>
                <w:color w:val="000000"/>
                <w:sz w:val="21"/>
                <w:szCs w:val="21"/>
              </w:rPr>
              <w:t>5.2.1.</w:t>
            </w:r>
            <w:r>
              <w:rPr>
                <w:rFonts w:hint="eastAsia" w:ascii="宋体" w:hAnsi="宋体" w:eastAsia="宋体" w:cs="宋体"/>
                <w:b w:val="0"/>
                <w:bCs w:val="0"/>
                <w:color w:val="000000"/>
                <w:sz w:val="21"/>
                <w:szCs w:val="21"/>
                <w:lang w:val="en-US" w:eastAsia="zh-CN"/>
              </w:rPr>
              <w:t>查看</w:t>
            </w:r>
            <w:r>
              <w:rPr>
                <w:rFonts w:hint="eastAsia" w:ascii="宋体" w:hAnsi="宋体" w:eastAsia="宋体" w:cs="宋体"/>
                <w:b w:val="0"/>
                <w:bCs w:val="0"/>
                <w:color w:val="000000"/>
                <w:sz w:val="21"/>
                <w:szCs w:val="21"/>
              </w:rPr>
              <w:t>中医医院医疗质量监测中心提供的相关数据</w:t>
            </w:r>
            <w:r>
              <w:rPr>
                <w:rFonts w:hint="eastAsia" w:ascii="宋体" w:hAnsi="宋体" w:eastAsia="宋体" w:cs="宋体"/>
                <w:b w:val="0"/>
                <w:bCs w:val="0"/>
                <w:color w:val="000000"/>
                <w:sz w:val="21"/>
                <w:szCs w:val="21"/>
                <w:lang w:eastAsia="zh-CN"/>
              </w:rPr>
              <w:t>（</w:t>
            </w:r>
            <w:r>
              <w:rPr>
                <w:rFonts w:hint="eastAsia" w:ascii="宋体" w:hAnsi="宋体" w:eastAsia="宋体" w:cs="宋体"/>
                <w:b w:val="0"/>
                <w:bCs w:val="0"/>
                <w:color w:val="000000"/>
                <w:sz w:val="21"/>
                <w:szCs w:val="21"/>
                <w:lang w:val="en-US" w:eastAsia="zh-CN"/>
              </w:rPr>
              <w:t>或参考申报县提供的现有统计数据</w:t>
            </w:r>
            <w:r>
              <w:rPr>
                <w:rFonts w:hint="eastAsia" w:ascii="宋体" w:hAnsi="宋体" w:eastAsia="宋体" w:cs="宋体"/>
                <w:b w:val="0"/>
                <w:bCs w:val="0"/>
                <w:color w:val="000000"/>
                <w:sz w:val="21"/>
                <w:szCs w:val="21"/>
                <w:lang w:eastAsia="zh-CN"/>
              </w:rPr>
              <w:t>）。</w:t>
            </w:r>
          </w:p>
        </w:tc>
        <w:tc>
          <w:tcPr>
            <w:tcW w:w="41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乡镇卫生院中医诊疗人次占总诊疗人次的比例</w:t>
            </w:r>
            <w:r>
              <w:rPr>
                <w:rFonts w:hint="eastAsia" w:ascii="宋体" w:hAnsi="宋体" w:eastAsia="宋体" w:cs="宋体"/>
                <w:b w:val="0"/>
                <w:bCs w:val="0"/>
                <w:color w:val="000000"/>
                <w:sz w:val="21"/>
                <w:szCs w:val="21"/>
                <w:lang w:val="en-US" w:eastAsia="zh-CN"/>
              </w:rPr>
              <w:t>＜</w:t>
            </w:r>
            <w:r>
              <w:rPr>
                <w:rFonts w:hint="eastAsia" w:ascii="宋体" w:hAnsi="宋体" w:eastAsia="宋体" w:cs="宋体"/>
                <w:b w:val="0"/>
                <w:bCs w:val="0"/>
                <w:color w:val="000000"/>
                <w:sz w:val="21"/>
                <w:szCs w:val="21"/>
              </w:rPr>
              <w:t>35%</w:t>
            </w:r>
            <w:r>
              <w:rPr>
                <w:rFonts w:hint="eastAsia" w:ascii="宋体" w:hAnsi="宋体" w:eastAsia="宋体" w:cs="宋体"/>
                <w:b w:val="0"/>
                <w:bCs w:val="0"/>
                <w:color w:val="000000"/>
                <w:sz w:val="21"/>
                <w:szCs w:val="21"/>
                <w:lang w:val="en-US" w:eastAsia="zh-CN"/>
              </w:rPr>
              <w:t>，每降低1个百分点，扣1分。</w:t>
            </w:r>
          </w:p>
        </w:tc>
        <w:tc>
          <w:tcPr>
            <w:tcW w:w="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15</w:t>
            </w:r>
          </w:p>
        </w:tc>
        <w:tc>
          <w:tcPr>
            <w:tcW w:w="1684" w:type="dxa"/>
            <w:vMerge w:val="restart"/>
            <w:tcBorders>
              <w:top w:val="single" w:color="000000" w:sz="4" w:space="0"/>
              <w:left w:val="single" w:color="000000" w:sz="4" w:space="0"/>
              <w:bottom w:val="single" w:color="000000" w:sz="4" w:space="0"/>
            </w:tcBorders>
            <w:shd w:val="clear" w:color="auto" w:fill="FFFFFF"/>
            <w:noWrap/>
            <w:vAlign w:val="top"/>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jc w:val="left"/>
              <w:textAlignment w:val="auto"/>
              <w:rPr>
                <w:rFonts w:hint="eastAsia" w:ascii="宋体" w:hAnsi="宋体" w:eastAsia="宋体" w:cs="宋体"/>
                <w:b w:val="0"/>
                <w:bCs w:val="0"/>
                <w:color w:val="000000"/>
                <w:kern w:val="0"/>
                <w:sz w:val="21"/>
                <w:szCs w:val="21"/>
                <w:lang w:val="en-US" w:eastAsia="zh-CN" w:bidi="ar-SA"/>
              </w:rPr>
            </w:pPr>
          </w:p>
          <w:p>
            <w:pPr>
              <w:keepNext w:val="0"/>
              <w:keepLines w:val="0"/>
              <w:pageBreakBefore w:val="0"/>
              <w:widowControl w:val="0"/>
              <w:kinsoku/>
              <w:wordWrap/>
              <w:overflowPunct/>
              <w:topLinePunct w:val="0"/>
              <w:autoSpaceDE/>
              <w:autoSpaceDN/>
              <w:bidi w:val="0"/>
              <w:adjustRightInd/>
              <w:snapToGrid/>
              <w:spacing w:beforeAutospacing="0" w:line="320" w:lineRule="exact"/>
              <w:ind w:firstLine="0"/>
              <w:jc w:val="left"/>
              <w:textAlignment w:val="auto"/>
              <w:rPr>
                <w:rFonts w:hint="eastAsia" w:ascii="宋体" w:hAnsi="宋体" w:eastAsia="宋体" w:cs="宋体"/>
                <w:b w:val="0"/>
                <w:bCs w:val="0"/>
                <w:color w:val="000000"/>
                <w:kern w:val="0"/>
                <w:sz w:val="21"/>
                <w:szCs w:val="21"/>
                <w:lang w:val="en-US" w:eastAsia="zh-CN" w:bidi="ar-SA"/>
              </w:rPr>
            </w:pPr>
          </w:p>
          <w:p>
            <w:pPr>
              <w:keepNext w:val="0"/>
              <w:keepLines w:val="0"/>
              <w:pageBreakBefore w:val="0"/>
              <w:widowControl w:val="0"/>
              <w:kinsoku/>
              <w:wordWrap/>
              <w:overflowPunct/>
              <w:topLinePunct w:val="0"/>
              <w:autoSpaceDE/>
              <w:autoSpaceDN/>
              <w:bidi w:val="0"/>
              <w:adjustRightInd/>
              <w:snapToGrid/>
              <w:spacing w:beforeAutospacing="0" w:line="320" w:lineRule="exact"/>
              <w:ind w:firstLine="0"/>
              <w:jc w:val="left"/>
              <w:textAlignment w:val="auto"/>
              <w:rPr>
                <w:rFonts w:hint="eastAsia" w:ascii="宋体" w:hAnsi="宋体" w:eastAsia="宋体" w:cs="宋体"/>
                <w:b w:val="0"/>
                <w:bCs w:val="0"/>
                <w:color w:val="000000"/>
                <w:kern w:val="0"/>
                <w:sz w:val="21"/>
                <w:szCs w:val="21"/>
                <w:lang w:val="en-US" w:eastAsia="zh-CN" w:bidi="ar-SA"/>
              </w:rPr>
            </w:pPr>
          </w:p>
          <w:p>
            <w:pPr>
              <w:keepNext w:val="0"/>
              <w:keepLines w:val="0"/>
              <w:pageBreakBefore w:val="0"/>
              <w:widowControl w:val="0"/>
              <w:kinsoku/>
              <w:wordWrap/>
              <w:overflowPunct/>
              <w:topLinePunct w:val="0"/>
              <w:autoSpaceDE/>
              <w:autoSpaceDN/>
              <w:bidi w:val="0"/>
              <w:adjustRightInd/>
              <w:snapToGrid/>
              <w:spacing w:beforeAutospacing="0" w:line="320" w:lineRule="exact"/>
              <w:jc w:val="left"/>
              <w:textAlignment w:val="auto"/>
              <w:rPr>
                <w:rFonts w:ascii="宋体" w:hAnsi="宋体" w:eastAsia="宋体" w:cs="宋体"/>
                <w:b w:val="0"/>
                <w:bCs w:val="0"/>
                <w:color w:val="000000"/>
                <w:sz w:val="21"/>
                <w:szCs w:val="21"/>
                <w:lang w:val="en-US" w:eastAsia="zh-CN"/>
              </w:rPr>
            </w:pPr>
            <w:r>
              <w:rPr>
                <w:rFonts w:hint="eastAsia" w:ascii="宋体" w:hAnsi="宋体" w:eastAsia="宋体" w:cs="宋体"/>
                <w:b w:val="0"/>
                <w:bCs w:val="0"/>
                <w:color w:val="000000"/>
                <w:kern w:val="0"/>
                <w:sz w:val="21"/>
                <w:szCs w:val="21"/>
                <w:lang w:val="en-US" w:eastAsia="zh-CN" w:bidi="ar-SA"/>
              </w:rPr>
              <w:t>县卫生健康局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97" w:type="dxa"/>
            <w:vMerge w:val="continue"/>
            <w:tcBorders>
              <w:top w:val="single" w:color="000000" w:sz="4" w:space="0"/>
              <w:bottom w:val="single" w:color="000000" w:sz="4" w:space="0"/>
              <w:right w:val="single" w:color="000000" w:sz="4" w:space="0"/>
            </w:tcBorders>
            <w:shd w:val="clear" w:color="auto" w:fill="FFFFFF"/>
            <w:noWrap/>
            <w:vAlign w:val="center"/>
          </w:tcPr>
          <w:p/>
        </w:tc>
        <w:tc>
          <w:tcPr>
            <w:tcW w:w="374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5.2.2.现场抽查核实2个基层医疗卫生机构。查阅机构相关材料（随机抽查前6个月中5个工作日的处方、挂号记录、收费记录、治疗记录等关材料）。</w:t>
            </w:r>
          </w:p>
        </w:tc>
        <w:tc>
          <w:tcPr>
            <w:tcW w:w="41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现场抽查的2个乡镇卫生院中医诊疗人次占总诊疗人次的比例</w:t>
            </w:r>
            <w:r>
              <w:rPr>
                <w:rFonts w:hint="eastAsia" w:ascii="宋体" w:hAnsi="宋体" w:eastAsia="宋体" w:cs="宋体"/>
                <w:b w:val="0"/>
                <w:bCs w:val="0"/>
                <w:color w:val="000000"/>
                <w:sz w:val="21"/>
                <w:szCs w:val="21"/>
                <w:lang w:val="en-US" w:eastAsia="zh-CN"/>
              </w:rPr>
              <w:t>＜</w:t>
            </w:r>
            <w:r>
              <w:rPr>
                <w:rFonts w:hint="eastAsia" w:ascii="宋体" w:hAnsi="宋体" w:eastAsia="宋体" w:cs="宋体"/>
                <w:b w:val="0"/>
                <w:bCs w:val="0"/>
                <w:color w:val="000000"/>
                <w:sz w:val="21"/>
                <w:szCs w:val="21"/>
              </w:rPr>
              <w:t>35%的，</w:t>
            </w:r>
            <w:r>
              <w:rPr>
                <w:rFonts w:hint="eastAsia" w:ascii="宋体" w:hAnsi="宋体" w:eastAsia="宋体" w:cs="宋体"/>
                <w:b w:val="0"/>
                <w:bCs w:val="0"/>
                <w:color w:val="000000"/>
                <w:sz w:val="21"/>
                <w:szCs w:val="21"/>
                <w:lang w:val="en-US" w:eastAsia="zh-CN"/>
              </w:rPr>
              <w:t>每一个机构不达标，扣</w:t>
            </w:r>
            <w:r>
              <w:rPr>
                <w:rFonts w:hint="eastAsia" w:ascii="宋体" w:hAnsi="宋体" w:eastAsia="宋体" w:cs="宋体"/>
                <w:b w:val="0"/>
                <w:bCs w:val="0"/>
                <w:color w:val="000000"/>
                <w:sz w:val="21"/>
                <w:szCs w:val="21"/>
              </w:rPr>
              <w:t>10分</w:t>
            </w:r>
            <w:r>
              <w:rPr>
                <w:rFonts w:hint="eastAsia" w:ascii="宋体" w:hAnsi="宋体" w:eastAsia="宋体" w:cs="宋体"/>
                <w:b w:val="0"/>
                <w:bCs w:val="0"/>
                <w:color w:val="000000"/>
                <w:sz w:val="21"/>
                <w:szCs w:val="21"/>
                <w:lang w:eastAsia="zh-CN"/>
              </w:rPr>
              <w:t>。</w:t>
            </w:r>
          </w:p>
        </w:tc>
        <w:tc>
          <w:tcPr>
            <w:tcW w:w="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15</w:t>
            </w:r>
          </w:p>
        </w:tc>
        <w:tc>
          <w:tcPr>
            <w:tcW w:w="1684" w:type="dxa"/>
            <w:vMerge w:val="continue"/>
            <w:tcBorders>
              <w:top w:val="single" w:color="000000" w:sz="4" w:space="0"/>
              <w:left w:val="single" w:color="000000" w:sz="4" w:space="0"/>
              <w:bottom w:val="single" w:color="000000" w:sz="4" w:space="0"/>
            </w:tcBorders>
            <w:shd w:val="clear" w:color="auto" w:fill="FFFFFF"/>
            <w:noWrap/>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3897" w:type="dxa"/>
            <w:vMerge w:val="restart"/>
            <w:tcBorders>
              <w:top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5.3.提高基层医务人员的中医药服务能力。100%的乡镇卫生院能够按照中医药技术操作规范开展6类10项以上的中医药适宜技术；100%的社区卫生服务站、村卫生室按照中医药技术操作规范开展4类6项以上的中医药适宜技术。（30分≥2</w:t>
            </w:r>
            <w:r>
              <w:rPr>
                <w:rFonts w:hint="eastAsia" w:ascii="宋体" w:hAnsi="宋体" w:eastAsia="宋体" w:cs="宋体"/>
                <w:b w:val="0"/>
                <w:bCs w:val="0"/>
                <w:color w:val="000000"/>
                <w:sz w:val="21"/>
                <w:szCs w:val="21"/>
                <w:lang w:val="en-US" w:eastAsia="zh-CN"/>
              </w:rPr>
              <w:t>7</w:t>
            </w:r>
            <w:r>
              <w:rPr>
                <w:rFonts w:hint="eastAsia" w:ascii="宋体" w:hAnsi="宋体" w:eastAsia="宋体" w:cs="宋体"/>
                <w:b w:val="0"/>
                <w:bCs w:val="0"/>
                <w:color w:val="000000"/>
                <w:sz w:val="21"/>
                <w:szCs w:val="21"/>
              </w:rPr>
              <w:t>分为达标）</w:t>
            </w:r>
          </w:p>
        </w:tc>
        <w:tc>
          <w:tcPr>
            <w:tcW w:w="374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textAlignment w:val="auto"/>
              <w:rPr>
                <w:rFonts w:hint="eastAsia" w:ascii="宋体" w:hAnsi="宋体" w:eastAsia="宋体" w:cs="宋体"/>
                <w:b w:val="0"/>
                <w:bCs w:val="0"/>
                <w:color w:val="000000"/>
                <w:sz w:val="21"/>
                <w:szCs w:val="21"/>
                <w:lang w:eastAsia="zh-CN"/>
              </w:rPr>
            </w:pPr>
            <w:r>
              <w:rPr>
                <w:rFonts w:hint="eastAsia" w:ascii="宋体" w:hAnsi="宋体" w:eastAsia="宋体" w:cs="宋体"/>
                <w:b w:val="0"/>
                <w:bCs w:val="0"/>
                <w:color w:val="000000"/>
                <w:sz w:val="21"/>
                <w:szCs w:val="21"/>
              </w:rPr>
              <w:t>5.3.1.</w:t>
            </w:r>
            <w:r>
              <w:rPr>
                <w:rFonts w:hint="eastAsia" w:ascii="宋体" w:hAnsi="宋体" w:eastAsia="宋体" w:cs="宋体"/>
                <w:b w:val="0"/>
                <w:bCs w:val="0"/>
                <w:color w:val="000000"/>
                <w:sz w:val="21"/>
                <w:szCs w:val="21"/>
                <w:lang w:val="en-US" w:eastAsia="zh-CN"/>
              </w:rPr>
              <w:t>查看</w:t>
            </w:r>
            <w:r>
              <w:rPr>
                <w:rFonts w:hint="eastAsia" w:ascii="宋体" w:hAnsi="宋体" w:eastAsia="宋体" w:cs="宋体"/>
                <w:b w:val="0"/>
                <w:bCs w:val="0"/>
                <w:color w:val="000000"/>
                <w:sz w:val="21"/>
                <w:szCs w:val="21"/>
              </w:rPr>
              <w:t>中医医院医疗质量监测中心提供的相关数据</w:t>
            </w:r>
            <w:r>
              <w:rPr>
                <w:rFonts w:hint="eastAsia" w:ascii="宋体" w:hAnsi="宋体" w:eastAsia="宋体" w:cs="宋体"/>
                <w:b w:val="0"/>
                <w:bCs w:val="0"/>
                <w:color w:val="000000"/>
                <w:sz w:val="21"/>
                <w:szCs w:val="21"/>
                <w:lang w:val="en-US" w:eastAsia="zh-CN"/>
              </w:rPr>
              <w:t>资料。</w:t>
            </w:r>
            <w:r>
              <w:rPr>
                <w:rFonts w:hint="eastAsia" w:ascii="宋体" w:hAnsi="宋体" w:eastAsia="宋体" w:cs="宋体"/>
                <w:b w:val="0"/>
                <w:bCs w:val="0"/>
                <w:color w:val="000000"/>
                <w:sz w:val="21"/>
                <w:szCs w:val="21"/>
                <w:lang w:eastAsia="zh-CN"/>
              </w:rPr>
              <w:t>（</w:t>
            </w:r>
            <w:r>
              <w:rPr>
                <w:rFonts w:hint="eastAsia" w:ascii="宋体" w:hAnsi="宋体" w:eastAsia="宋体" w:cs="宋体"/>
                <w:b w:val="0"/>
                <w:bCs w:val="0"/>
                <w:color w:val="000000"/>
                <w:sz w:val="21"/>
                <w:szCs w:val="21"/>
                <w:lang w:val="en-US" w:eastAsia="zh-CN"/>
              </w:rPr>
              <w:t>村卫生室相关指标数据由申报县根据现有统计数据提供</w:t>
            </w:r>
            <w:r>
              <w:rPr>
                <w:rFonts w:hint="eastAsia" w:ascii="宋体" w:hAnsi="宋体" w:eastAsia="宋体" w:cs="宋体"/>
                <w:b w:val="0"/>
                <w:bCs w:val="0"/>
                <w:color w:val="000000"/>
                <w:sz w:val="21"/>
                <w:szCs w:val="21"/>
                <w:lang w:eastAsia="zh-CN"/>
              </w:rPr>
              <w:t>）</w:t>
            </w:r>
          </w:p>
        </w:tc>
        <w:tc>
          <w:tcPr>
            <w:tcW w:w="41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不达标准的，扣</w:t>
            </w:r>
            <w:r>
              <w:rPr>
                <w:rFonts w:hint="eastAsia" w:ascii="宋体" w:hAnsi="宋体" w:eastAsia="宋体" w:cs="宋体"/>
                <w:b w:val="0"/>
                <w:bCs w:val="0"/>
                <w:color w:val="000000"/>
                <w:sz w:val="21"/>
                <w:szCs w:val="21"/>
              </w:rPr>
              <w:t>10分</w:t>
            </w:r>
            <w:r>
              <w:rPr>
                <w:rFonts w:hint="eastAsia" w:ascii="宋体" w:hAnsi="宋体" w:eastAsia="宋体" w:cs="宋体"/>
                <w:b w:val="0"/>
                <w:bCs w:val="0"/>
                <w:color w:val="000000"/>
                <w:sz w:val="21"/>
                <w:szCs w:val="21"/>
                <w:lang w:eastAsia="zh-CN"/>
              </w:rPr>
              <w:t>。</w:t>
            </w:r>
          </w:p>
        </w:tc>
        <w:tc>
          <w:tcPr>
            <w:tcW w:w="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10</w:t>
            </w:r>
          </w:p>
        </w:tc>
        <w:tc>
          <w:tcPr>
            <w:tcW w:w="1684" w:type="dxa"/>
            <w:vMerge w:val="restart"/>
            <w:tcBorders>
              <w:top w:val="single" w:color="000000" w:sz="4" w:space="0"/>
              <w:left w:val="single" w:color="000000" w:sz="4" w:space="0"/>
              <w:bottom w:val="single" w:color="000000" w:sz="4" w:space="0"/>
            </w:tcBorders>
            <w:shd w:val="clear" w:color="auto" w:fill="FFFFFF"/>
            <w:noWrap/>
            <w:vAlign w:val="top"/>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jc w:val="left"/>
              <w:textAlignment w:val="auto"/>
              <w:rPr>
                <w:rFonts w:hint="eastAsia"/>
                <w:b w:val="0"/>
                <w:color w:val="000000"/>
              </w:rPr>
            </w:pPr>
          </w:p>
          <w:p>
            <w:pPr>
              <w:pStyle w:val="3"/>
              <w:keepNext w:val="0"/>
              <w:keepLines w:val="0"/>
              <w:pageBreakBefore w:val="0"/>
              <w:widowControl w:val="0"/>
              <w:kinsoku/>
              <w:wordWrap/>
              <w:overflowPunct/>
              <w:topLinePunct w:val="0"/>
              <w:autoSpaceDE/>
              <w:autoSpaceDN/>
              <w:bidi w:val="0"/>
              <w:adjustRightInd/>
              <w:snapToGrid/>
              <w:spacing w:before="0" w:beforeAutospacing="0" w:after="0" w:line="320" w:lineRule="exact"/>
              <w:textAlignment w:val="auto"/>
              <w:rPr>
                <w:rFonts w:hint="eastAsia"/>
                <w:b w:val="0"/>
                <w:color w:val="000000"/>
              </w:rPr>
            </w:pPr>
          </w:p>
          <w:p>
            <w:pPr>
              <w:pStyle w:val="4"/>
              <w:keepNext w:val="0"/>
              <w:keepLines w:val="0"/>
              <w:pageBreakBefore w:val="0"/>
              <w:widowControl w:val="0"/>
              <w:kinsoku/>
              <w:wordWrap/>
              <w:overflowPunct/>
              <w:topLinePunct w:val="0"/>
              <w:autoSpaceDE/>
              <w:autoSpaceDN/>
              <w:bidi w:val="0"/>
              <w:adjustRightInd/>
              <w:snapToGrid/>
              <w:spacing w:beforeAutospacing="0" w:after="0" w:line="320" w:lineRule="exact"/>
              <w:ind w:left="0" w:leftChars="0" w:firstLine="0"/>
              <w:textAlignment w:val="auto"/>
              <w:rPr>
                <w:rFonts w:hint="eastAsia" w:ascii="宋体" w:hAnsi="宋体" w:eastAsia="宋体" w:cs="宋体"/>
                <w:b w:val="0"/>
                <w:bCs w:val="0"/>
                <w:color w:val="000000"/>
                <w:sz w:val="21"/>
                <w:szCs w:val="21"/>
                <w:lang w:val="en-US" w:eastAsia="zh-CN"/>
              </w:rPr>
            </w:pPr>
          </w:p>
          <w:p>
            <w:pPr>
              <w:pStyle w:val="4"/>
              <w:keepNext w:val="0"/>
              <w:keepLines w:val="0"/>
              <w:pageBreakBefore w:val="0"/>
              <w:widowControl w:val="0"/>
              <w:kinsoku/>
              <w:wordWrap/>
              <w:overflowPunct/>
              <w:topLinePunct w:val="0"/>
              <w:autoSpaceDE/>
              <w:autoSpaceDN/>
              <w:bidi w:val="0"/>
              <w:adjustRightInd/>
              <w:snapToGrid/>
              <w:spacing w:beforeAutospacing="0" w:after="0" w:line="320" w:lineRule="exact"/>
              <w:ind w:left="0" w:leftChars="0" w:firstLine="0" w:firstLineChars="0"/>
              <w:textAlignment w:val="auto"/>
              <w:rPr>
                <w:rFonts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县卫生健康局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897" w:type="dxa"/>
            <w:vMerge w:val="continue"/>
            <w:tcBorders>
              <w:top w:val="single" w:color="000000" w:sz="4" w:space="0"/>
              <w:bottom w:val="single" w:color="000000" w:sz="4" w:space="0"/>
              <w:right w:val="single" w:color="000000" w:sz="4" w:space="0"/>
            </w:tcBorders>
            <w:shd w:val="clear" w:color="auto" w:fill="FFFFFF"/>
            <w:noWrap/>
            <w:vAlign w:val="center"/>
          </w:tcPr>
          <w:p/>
        </w:tc>
        <w:tc>
          <w:tcPr>
            <w:tcW w:w="374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textAlignment w:val="auto"/>
              <w:rPr>
                <w:rFonts w:hint="eastAsia" w:ascii="宋体" w:hAnsi="宋体" w:eastAsia="宋体" w:cs="宋体"/>
                <w:b w:val="0"/>
                <w:bCs w:val="0"/>
                <w:color w:val="000000"/>
                <w:sz w:val="21"/>
                <w:szCs w:val="21"/>
                <w:lang w:eastAsia="zh-CN"/>
              </w:rPr>
            </w:pPr>
            <w:r>
              <w:rPr>
                <w:rFonts w:hint="eastAsia" w:ascii="宋体" w:hAnsi="宋体" w:eastAsia="宋体" w:cs="宋体"/>
                <w:b w:val="0"/>
                <w:bCs w:val="0"/>
                <w:color w:val="000000"/>
                <w:sz w:val="21"/>
                <w:szCs w:val="21"/>
              </w:rPr>
              <w:t>5.3.2.</w:t>
            </w:r>
            <w:r>
              <w:rPr>
                <w:rFonts w:hint="eastAsia" w:ascii="宋体" w:hAnsi="宋体" w:eastAsia="宋体" w:cs="宋体"/>
                <w:b w:val="0"/>
                <w:bCs w:val="0"/>
                <w:color w:val="000000"/>
                <w:sz w:val="21"/>
                <w:szCs w:val="21"/>
                <w:lang w:val="en-US" w:eastAsia="zh-CN"/>
              </w:rPr>
              <w:t>现场检查2</w:t>
            </w:r>
            <w:r>
              <w:rPr>
                <w:rFonts w:hint="eastAsia" w:ascii="宋体" w:hAnsi="宋体" w:eastAsia="宋体" w:cs="宋体"/>
                <w:b w:val="0"/>
                <w:bCs w:val="0"/>
                <w:color w:val="000000"/>
                <w:sz w:val="21"/>
                <w:szCs w:val="21"/>
              </w:rPr>
              <w:t>个乡镇卫生院中医药适宜技术</w:t>
            </w:r>
            <w:r>
              <w:rPr>
                <w:rFonts w:hint="eastAsia" w:ascii="宋体" w:hAnsi="宋体" w:eastAsia="宋体" w:cs="宋体"/>
                <w:b w:val="0"/>
                <w:bCs w:val="0"/>
                <w:color w:val="000000"/>
                <w:sz w:val="21"/>
                <w:szCs w:val="21"/>
                <w:lang w:val="en-US" w:eastAsia="zh-CN"/>
              </w:rPr>
              <w:t>开展情况。</w:t>
            </w:r>
          </w:p>
        </w:tc>
        <w:tc>
          <w:tcPr>
            <w:tcW w:w="41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不能</w:t>
            </w:r>
            <w:r>
              <w:rPr>
                <w:rFonts w:hint="eastAsia" w:ascii="宋体" w:hAnsi="宋体" w:eastAsia="宋体" w:cs="宋体"/>
                <w:b w:val="0"/>
                <w:bCs w:val="0"/>
                <w:color w:val="000000"/>
                <w:sz w:val="21"/>
                <w:szCs w:val="21"/>
              </w:rPr>
              <w:t>按照中医药技术操作规范开展6类10项以上的中医药适宜技术</w:t>
            </w:r>
            <w:r>
              <w:rPr>
                <w:rFonts w:hint="eastAsia" w:ascii="宋体" w:hAnsi="宋体" w:eastAsia="宋体" w:cs="宋体"/>
                <w:b w:val="0"/>
                <w:bCs w:val="0"/>
                <w:color w:val="000000"/>
                <w:sz w:val="21"/>
                <w:szCs w:val="21"/>
                <w:lang w:eastAsia="zh-CN"/>
              </w:rPr>
              <w:t>，</w:t>
            </w:r>
            <w:r>
              <w:rPr>
                <w:rFonts w:hint="eastAsia" w:ascii="宋体" w:hAnsi="宋体" w:eastAsia="宋体" w:cs="宋体"/>
                <w:b w:val="0"/>
                <w:bCs w:val="0"/>
                <w:color w:val="000000"/>
                <w:sz w:val="21"/>
                <w:szCs w:val="21"/>
                <w:lang w:val="en-US" w:eastAsia="zh-CN"/>
              </w:rPr>
              <w:t>每个机构扣5分。</w:t>
            </w:r>
          </w:p>
        </w:tc>
        <w:tc>
          <w:tcPr>
            <w:tcW w:w="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10</w:t>
            </w:r>
          </w:p>
        </w:tc>
        <w:tc>
          <w:tcPr>
            <w:tcW w:w="1684" w:type="dxa"/>
            <w:vMerge w:val="continue"/>
            <w:tcBorders>
              <w:top w:val="single" w:color="000000" w:sz="4" w:space="0"/>
              <w:left w:val="single" w:color="000000" w:sz="4" w:space="0"/>
              <w:bottom w:val="single" w:color="000000" w:sz="4" w:space="0"/>
            </w:tcBorders>
            <w:shd w:val="clear" w:color="auto" w:fill="FFFFFF"/>
            <w:noWrap/>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97" w:type="dxa"/>
            <w:vMerge w:val="continue"/>
            <w:tcBorders>
              <w:top w:val="single" w:color="000000" w:sz="4" w:space="0"/>
              <w:bottom w:val="single" w:color="000000" w:sz="4" w:space="0"/>
              <w:right w:val="single" w:color="000000" w:sz="4" w:space="0"/>
            </w:tcBorders>
            <w:shd w:val="clear" w:color="auto" w:fill="FFFFFF"/>
            <w:noWrap/>
            <w:vAlign w:val="center"/>
          </w:tcPr>
          <w:p/>
        </w:tc>
        <w:tc>
          <w:tcPr>
            <w:tcW w:w="374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textAlignment w:val="auto"/>
              <w:rPr>
                <w:rFonts w:ascii="宋体" w:hAnsi="宋体" w:eastAsia="宋体" w:cs="宋体"/>
                <w:b w:val="0"/>
                <w:bCs w:val="0"/>
                <w:color w:val="000000"/>
                <w:sz w:val="21"/>
                <w:szCs w:val="21"/>
                <w:lang w:val="en-US"/>
              </w:rPr>
            </w:pPr>
            <w:r>
              <w:rPr>
                <w:rFonts w:hint="eastAsia" w:ascii="宋体" w:hAnsi="宋体" w:eastAsia="宋体" w:cs="宋体"/>
                <w:b w:val="0"/>
                <w:bCs w:val="0"/>
                <w:color w:val="000000"/>
                <w:sz w:val="21"/>
                <w:szCs w:val="21"/>
              </w:rPr>
              <w:t>5.3.3.</w:t>
            </w:r>
            <w:r>
              <w:rPr>
                <w:rFonts w:hint="eastAsia" w:ascii="宋体" w:hAnsi="宋体" w:eastAsia="宋体" w:cs="宋体"/>
                <w:b w:val="0"/>
                <w:bCs w:val="0"/>
                <w:color w:val="000000"/>
                <w:sz w:val="21"/>
                <w:szCs w:val="21"/>
                <w:lang w:val="en-US" w:eastAsia="zh-CN"/>
              </w:rPr>
              <w:t>现场抽查2个社区卫生服务站或村卫生室中医药适宜技术开展情况。</w:t>
            </w:r>
          </w:p>
        </w:tc>
        <w:tc>
          <w:tcPr>
            <w:tcW w:w="41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lang w:val="en-US" w:eastAsia="zh-CN"/>
              </w:rPr>
              <w:t>不能</w:t>
            </w:r>
            <w:r>
              <w:rPr>
                <w:rFonts w:hint="eastAsia" w:ascii="宋体" w:hAnsi="宋体" w:eastAsia="宋体" w:cs="宋体"/>
                <w:b w:val="0"/>
                <w:bCs w:val="0"/>
                <w:color w:val="000000"/>
                <w:sz w:val="21"/>
                <w:szCs w:val="21"/>
              </w:rPr>
              <w:t>按照中医药技术操作规范开展4类6项以上中医药适宜技术</w:t>
            </w:r>
            <w:r>
              <w:rPr>
                <w:rFonts w:hint="eastAsia" w:ascii="宋体" w:hAnsi="宋体" w:eastAsia="宋体" w:cs="宋体"/>
                <w:b w:val="0"/>
                <w:bCs w:val="0"/>
                <w:color w:val="000000"/>
                <w:sz w:val="21"/>
                <w:szCs w:val="21"/>
                <w:lang w:eastAsia="zh-CN"/>
              </w:rPr>
              <w:t>，</w:t>
            </w:r>
            <w:r>
              <w:rPr>
                <w:rFonts w:hint="eastAsia" w:ascii="宋体" w:hAnsi="宋体" w:eastAsia="宋体" w:cs="宋体"/>
                <w:b w:val="0"/>
                <w:bCs w:val="0"/>
                <w:color w:val="000000"/>
                <w:sz w:val="21"/>
                <w:szCs w:val="21"/>
                <w:lang w:val="en-US" w:eastAsia="zh-CN"/>
              </w:rPr>
              <w:t>每个机构扣5分。</w:t>
            </w:r>
          </w:p>
        </w:tc>
        <w:tc>
          <w:tcPr>
            <w:tcW w:w="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10</w:t>
            </w:r>
          </w:p>
        </w:tc>
        <w:tc>
          <w:tcPr>
            <w:tcW w:w="1684" w:type="dxa"/>
            <w:vMerge w:val="continue"/>
            <w:tcBorders>
              <w:top w:val="single" w:color="000000" w:sz="4" w:space="0"/>
              <w:left w:val="single" w:color="000000" w:sz="4" w:space="0"/>
              <w:bottom w:val="single" w:color="000000" w:sz="4" w:space="0"/>
            </w:tcBorders>
            <w:shd w:val="clear" w:color="auto" w:fill="FFFFFF"/>
            <w:noWrap/>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3897" w:type="dxa"/>
            <w:vMerge w:val="restart"/>
            <w:tcBorders>
              <w:top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rPr>
              <w:t>5.4.家庭医生签约服务注重发挥中医药特色优势。（</w:t>
            </w:r>
            <w:r>
              <w:rPr>
                <w:rFonts w:hint="eastAsia" w:ascii="宋体" w:hAnsi="宋体" w:eastAsia="宋体" w:cs="宋体"/>
                <w:b w:val="0"/>
                <w:bCs w:val="0"/>
                <w:color w:val="000000"/>
                <w:sz w:val="21"/>
                <w:szCs w:val="21"/>
                <w:lang w:val="en-US" w:eastAsia="zh-CN"/>
              </w:rPr>
              <w:t>2</w:t>
            </w:r>
            <w:r>
              <w:rPr>
                <w:rFonts w:hint="eastAsia" w:ascii="宋体" w:hAnsi="宋体" w:eastAsia="宋体" w:cs="宋体"/>
                <w:b w:val="0"/>
                <w:bCs w:val="0"/>
                <w:color w:val="000000"/>
                <w:sz w:val="21"/>
                <w:szCs w:val="21"/>
              </w:rPr>
              <w:t>0分）</w:t>
            </w:r>
          </w:p>
        </w:tc>
        <w:tc>
          <w:tcPr>
            <w:tcW w:w="374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5.4.</w:t>
            </w:r>
            <w:r>
              <w:rPr>
                <w:rFonts w:hint="eastAsia" w:ascii="宋体" w:hAnsi="宋体" w:eastAsia="宋体" w:cs="宋体"/>
                <w:b w:val="0"/>
                <w:bCs w:val="0"/>
                <w:color w:val="000000"/>
                <w:sz w:val="21"/>
                <w:szCs w:val="21"/>
                <w:lang w:val="en-US" w:eastAsia="zh-CN"/>
              </w:rPr>
              <w:t>1</w:t>
            </w:r>
            <w:r>
              <w:rPr>
                <w:rFonts w:hint="eastAsia" w:ascii="宋体" w:hAnsi="宋体" w:eastAsia="宋体" w:cs="宋体"/>
                <w:b w:val="0"/>
                <w:bCs w:val="0"/>
                <w:color w:val="000000"/>
                <w:sz w:val="21"/>
                <w:szCs w:val="21"/>
              </w:rPr>
              <w:t>.查阅</w:t>
            </w:r>
            <w:r>
              <w:rPr>
                <w:rFonts w:hint="eastAsia" w:ascii="宋体" w:hAnsi="宋体" w:eastAsia="宋体" w:cs="宋体"/>
                <w:b w:val="0"/>
                <w:bCs w:val="0"/>
                <w:color w:val="000000"/>
                <w:sz w:val="21"/>
                <w:szCs w:val="21"/>
                <w:lang w:val="en-US" w:eastAsia="zh-CN"/>
              </w:rPr>
              <w:t>县域</w:t>
            </w:r>
            <w:r>
              <w:rPr>
                <w:rFonts w:hint="eastAsia" w:ascii="宋体" w:hAnsi="宋体" w:eastAsia="宋体" w:cs="宋体"/>
                <w:b w:val="0"/>
                <w:bCs w:val="0"/>
                <w:color w:val="000000"/>
                <w:sz w:val="21"/>
                <w:szCs w:val="21"/>
              </w:rPr>
              <w:t>家庭医生</w:t>
            </w:r>
            <w:r>
              <w:rPr>
                <w:rFonts w:hint="eastAsia" w:ascii="宋体" w:hAnsi="宋体" w:eastAsia="宋体" w:cs="宋体"/>
                <w:b w:val="0"/>
                <w:bCs w:val="0"/>
                <w:color w:val="000000"/>
                <w:sz w:val="21"/>
                <w:szCs w:val="21"/>
                <w:lang w:val="en-US" w:eastAsia="zh-CN"/>
              </w:rPr>
              <w:t>签约服务发展中医药特色的相关资料。（查看</w:t>
            </w:r>
            <w:r>
              <w:rPr>
                <w:rFonts w:hint="eastAsia" w:ascii="宋体" w:hAnsi="宋体" w:eastAsia="宋体" w:cs="宋体"/>
                <w:b w:val="0"/>
                <w:bCs w:val="0"/>
                <w:color w:val="000000"/>
                <w:sz w:val="21"/>
                <w:szCs w:val="21"/>
              </w:rPr>
              <w:t>中医医院医疗质量监测中心提供的相关数据</w:t>
            </w:r>
            <w:r>
              <w:rPr>
                <w:rFonts w:hint="eastAsia" w:ascii="宋体" w:hAnsi="宋体" w:eastAsia="宋体" w:cs="宋体"/>
                <w:b w:val="0"/>
                <w:bCs w:val="0"/>
                <w:color w:val="000000"/>
                <w:sz w:val="21"/>
                <w:szCs w:val="21"/>
                <w:lang w:eastAsia="zh-CN"/>
              </w:rPr>
              <w:t>，</w:t>
            </w:r>
            <w:r>
              <w:rPr>
                <w:rFonts w:hint="eastAsia" w:ascii="宋体" w:hAnsi="宋体" w:eastAsia="宋体" w:cs="宋体"/>
                <w:b w:val="0"/>
                <w:bCs w:val="0"/>
                <w:color w:val="000000"/>
                <w:sz w:val="21"/>
                <w:szCs w:val="21"/>
                <w:lang w:val="en-US" w:eastAsia="zh-CN"/>
              </w:rPr>
              <w:t>作为参考）</w:t>
            </w:r>
          </w:p>
        </w:tc>
        <w:tc>
          <w:tcPr>
            <w:tcW w:w="41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lang w:val="en-US" w:eastAsia="zh-CN"/>
              </w:rPr>
              <w:t>未查阅到县域家庭医生服务发挥中医药特色的相关资料，或不能提供中医药特色签约包相关文件，扣</w:t>
            </w:r>
            <w:r>
              <w:rPr>
                <w:rFonts w:hint="eastAsia" w:ascii="宋体" w:hAnsi="宋体" w:eastAsia="宋体" w:cs="宋体"/>
                <w:b w:val="0"/>
                <w:bCs w:val="0"/>
                <w:color w:val="000000"/>
                <w:sz w:val="21"/>
                <w:szCs w:val="21"/>
              </w:rPr>
              <w:t>10分</w:t>
            </w:r>
            <w:r>
              <w:rPr>
                <w:rFonts w:hint="eastAsia" w:ascii="宋体" w:hAnsi="宋体" w:eastAsia="宋体" w:cs="宋体"/>
                <w:b w:val="0"/>
                <w:bCs w:val="0"/>
                <w:color w:val="000000"/>
                <w:sz w:val="21"/>
                <w:szCs w:val="21"/>
                <w:lang w:eastAsia="zh-CN"/>
              </w:rPr>
              <w:t>。</w:t>
            </w:r>
          </w:p>
        </w:tc>
        <w:tc>
          <w:tcPr>
            <w:tcW w:w="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10</w:t>
            </w:r>
          </w:p>
        </w:tc>
        <w:tc>
          <w:tcPr>
            <w:tcW w:w="1684" w:type="dxa"/>
            <w:vMerge w:val="restart"/>
            <w:tcBorders>
              <w:top w:val="single" w:color="000000" w:sz="4" w:space="0"/>
              <w:left w:val="single" w:color="000000" w:sz="4" w:space="0"/>
              <w:bottom w:val="single" w:color="000000" w:sz="4" w:space="0"/>
            </w:tcBorders>
            <w:shd w:val="clear" w:color="auto" w:fill="FFFFFF"/>
            <w:noWrap/>
            <w:vAlign w:val="top"/>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jc w:val="left"/>
              <w:textAlignment w:val="auto"/>
              <w:rPr>
                <w:rFonts w:hint="eastAsia"/>
                <w:b w:val="0"/>
                <w:color w:val="000000"/>
                <w:lang w:val="en-US" w:eastAsia="zh-CN"/>
              </w:rPr>
            </w:pPr>
          </w:p>
          <w:p>
            <w:pPr>
              <w:keepNext w:val="0"/>
              <w:keepLines w:val="0"/>
              <w:pageBreakBefore w:val="0"/>
              <w:widowControl w:val="0"/>
              <w:kinsoku/>
              <w:wordWrap/>
              <w:overflowPunct/>
              <w:topLinePunct w:val="0"/>
              <w:autoSpaceDE/>
              <w:autoSpaceDN/>
              <w:bidi w:val="0"/>
              <w:adjustRightInd/>
              <w:snapToGrid/>
              <w:spacing w:beforeAutospacing="0" w:line="320" w:lineRule="exact"/>
              <w:textAlignment w:val="auto"/>
              <w:rPr>
                <w:rFonts w:hint="eastAsia"/>
                <w:b w:val="0"/>
                <w:color w:val="000000"/>
                <w:lang w:val="en-US" w:eastAsia="zh-CN"/>
              </w:rPr>
            </w:pPr>
          </w:p>
          <w:p>
            <w:pPr>
              <w:keepNext w:val="0"/>
              <w:keepLines w:val="0"/>
              <w:pageBreakBefore w:val="0"/>
              <w:widowControl w:val="0"/>
              <w:kinsoku/>
              <w:wordWrap/>
              <w:overflowPunct/>
              <w:topLinePunct w:val="0"/>
              <w:autoSpaceDE/>
              <w:autoSpaceDN/>
              <w:bidi w:val="0"/>
              <w:adjustRightInd/>
              <w:snapToGrid/>
              <w:spacing w:beforeAutospacing="0" w:line="320" w:lineRule="exact"/>
              <w:ind w:left="0" w:firstLine="210" w:firstLineChars="100"/>
              <w:jc w:val="left"/>
              <w:textAlignment w:val="auto"/>
              <w:rPr>
                <w:rFonts w:hint="eastAsia" w:ascii="宋体" w:hAnsi="宋体" w:eastAsia="宋体" w:cs="宋体"/>
                <w:b w:val="0"/>
                <w:bCs w:val="0"/>
                <w:color w:val="000000"/>
                <w:kern w:val="0"/>
                <w:sz w:val="21"/>
                <w:szCs w:val="21"/>
                <w:lang w:val="en-US" w:eastAsia="zh-CN" w:bidi="ar-SA"/>
              </w:rPr>
            </w:pPr>
          </w:p>
          <w:p>
            <w:pPr>
              <w:keepNext w:val="0"/>
              <w:keepLines w:val="0"/>
              <w:pageBreakBefore w:val="0"/>
              <w:widowControl w:val="0"/>
              <w:kinsoku/>
              <w:wordWrap/>
              <w:overflowPunct/>
              <w:topLinePunct w:val="0"/>
              <w:autoSpaceDE/>
              <w:autoSpaceDN/>
              <w:bidi w:val="0"/>
              <w:adjustRightInd/>
              <w:snapToGrid/>
              <w:spacing w:beforeAutospacing="0" w:line="320" w:lineRule="exact"/>
              <w:jc w:val="left"/>
              <w:textAlignment w:val="auto"/>
              <w:rPr>
                <w:b w:val="0"/>
                <w:color w:val="000000"/>
                <w:lang w:val="en-US" w:eastAsia="zh-CN"/>
              </w:rPr>
            </w:pPr>
            <w:r>
              <w:rPr>
                <w:rFonts w:hint="eastAsia" w:ascii="宋体" w:hAnsi="宋体" w:eastAsia="宋体" w:cs="宋体"/>
                <w:b w:val="0"/>
                <w:bCs w:val="0"/>
                <w:color w:val="000000"/>
                <w:kern w:val="0"/>
                <w:sz w:val="21"/>
                <w:szCs w:val="21"/>
                <w:lang w:val="en-US" w:eastAsia="zh-CN" w:bidi="ar-SA"/>
              </w:rPr>
              <w:t>县卫生健康局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97" w:type="dxa"/>
            <w:vMerge w:val="continue"/>
            <w:tcBorders>
              <w:top w:val="single" w:color="000000" w:sz="4" w:space="0"/>
              <w:bottom w:val="single" w:color="000000" w:sz="4" w:space="0"/>
              <w:right w:val="single" w:color="000000" w:sz="4" w:space="0"/>
            </w:tcBorders>
            <w:shd w:val="clear" w:color="auto" w:fill="FFFFFF"/>
            <w:noWrap/>
            <w:vAlign w:val="center"/>
          </w:tcPr>
          <w:p/>
        </w:tc>
        <w:tc>
          <w:tcPr>
            <w:tcW w:w="374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5.4.</w:t>
            </w:r>
            <w:r>
              <w:rPr>
                <w:rFonts w:hint="eastAsia" w:ascii="宋体" w:hAnsi="宋体" w:eastAsia="宋体" w:cs="宋体"/>
                <w:b w:val="0"/>
                <w:bCs w:val="0"/>
                <w:color w:val="000000"/>
                <w:sz w:val="21"/>
                <w:szCs w:val="21"/>
                <w:lang w:val="en-US" w:eastAsia="zh-CN"/>
              </w:rPr>
              <w:t>2</w:t>
            </w:r>
            <w:r>
              <w:rPr>
                <w:rFonts w:hint="eastAsia" w:ascii="宋体" w:hAnsi="宋体" w:eastAsia="宋体" w:cs="宋体"/>
                <w:b w:val="0"/>
                <w:bCs w:val="0"/>
                <w:color w:val="000000"/>
                <w:sz w:val="21"/>
                <w:szCs w:val="21"/>
              </w:rPr>
              <w:t>.</w:t>
            </w:r>
            <w:r>
              <w:rPr>
                <w:rFonts w:hint="eastAsia" w:ascii="宋体" w:hAnsi="宋体" w:eastAsia="宋体" w:cs="宋体"/>
                <w:b w:val="0"/>
                <w:bCs w:val="0"/>
                <w:color w:val="000000"/>
                <w:sz w:val="21"/>
                <w:szCs w:val="21"/>
                <w:lang w:val="en-US" w:eastAsia="zh-CN"/>
              </w:rPr>
              <w:t>现场检查2</w:t>
            </w:r>
            <w:r>
              <w:rPr>
                <w:rFonts w:hint="eastAsia" w:ascii="宋体" w:hAnsi="宋体" w:eastAsia="宋体" w:cs="宋体"/>
                <w:b w:val="0"/>
                <w:bCs w:val="0"/>
                <w:color w:val="000000"/>
                <w:sz w:val="21"/>
                <w:szCs w:val="21"/>
              </w:rPr>
              <w:t>个乡镇卫生院</w:t>
            </w:r>
            <w:r>
              <w:rPr>
                <w:rFonts w:hint="eastAsia" w:ascii="宋体" w:hAnsi="宋体" w:eastAsia="宋体" w:cs="宋体"/>
                <w:b w:val="0"/>
                <w:bCs w:val="0"/>
                <w:color w:val="000000"/>
                <w:sz w:val="21"/>
                <w:szCs w:val="21"/>
                <w:lang w:val="en-US" w:eastAsia="zh-CN"/>
              </w:rPr>
              <w:t>家庭医生团队开展中医药服务情况。每个机构抽查2个家庭医生团队。</w:t>
            </w:r>
          </w:p>
        </w:tc>
        <w:tc>
          <w:tcPr>
            <w:tcW w:w="41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pStyle w:val="3"/>
              <w:keepNext w:val="0"/>
              <w:keepLines w:val="0"/>
              <w:pageBreakBefore w:val="0"/>
              <w:widowControl w:val="0"/>
              <w:kinsoku/>
              <w:wordWrap/>
              <w:overflowPunct/>
              <w:topLinePunct w:val="0"/>
              <w:autoSpaceDE/>
              <w:autoSpaceDN/>
              <w:bidi w:val="0"/>
              <w:adjustRightInd/>
              <w:snapToGrid/>
              <w:spacing w:before="0" w:beforeAutospacing="0" w:after="0" w:line="320" w:lineRule="exact"/>
              <w:textAlignment w:val="auto"/>
              <w:rPr>
                <w:rFonts w:ascii="宋体" w:hAnsi="宋体" w:eastAsia="宋体" w:cs="宋体"/>
                <w:b w:val="0"/>
                <w:bCs w:val="0"/>
                <w:color w:val="000000"/>
                <w:sz w:val="21"/>
                <w:szCs w:val="21"/>
                <w:highlight w:val="none"/>
                <w:lang w:val="en-US" w:eastAsia="zh-CN"/>
              </w:rPr>
            </w:pPr>
            <w:r>
              <w:rPr>
                <w:rFonts w:hint="eastAsia" w:ascii="宋体" w:hAnsi="宋体" w:eastAsia="宋体" w:cs="宋体"/>
                <w:b w:val="0"/>
                <w:bCs w:val="0"/>
                <w:color w:val="000000"/>
                <w:sz w:val="21"/>
                <w:szCs w:val="21"/>
                <w:highlight w:val="none"/>
                <w:lang w:val="en-US" w:eastAsia="zh-CN"/>
              </w:rPr>
              <w:t>家庭医生团队中未配备中医类别人员的，扣10分。</w:t>
            </w:r>
          </w:p>
          <w:p>
            <w:pPr>
              <w:pStyle w:val="3"/>
              <w:keepNext w:val="0"/>
              <w:keepLines w:val="0"/>
              <w:pageBreakBefore w:val="0"/>
              <w:widowControl w:val="0"/>
              <w:kinsoku/>
              <w:wordWrap/>
              <w:overflowPunct/>
              <w:topLinePunct w:val="0"/>
              <w:autoSpaceDE/>
              <w:autoSpaceDN/>
              <w:bidi w:val="0"/>
              <w:adjustRightInd/>
              <w:snapToGrid/>
              <w:spacing w:before="0" w:beforeAutospacing="0" w:after="0" w:line="320" w:lineRule="exact"/>
              <w:textAlignment w:val="auto"/>
              <w:rPr>
                <w:rFonts w:ascii="宋体" w:hAnsi="宋体" w:eastAsia="宋体" w:cs="宋体"/>
                <w:b w:val="0"/>
                <w:bCs w:val="0"/>
                <w:color w:val="000000"/>
                <w:sz w:val="21"/>
                <w:szCs w:val="21"/>
                <w:lang w:val="en-US"/>
              </w:rPr>
            </w:pPr>
            <w:r>
              <w:rPr>
                <w:rFonts w:hint="eastAsia" w:ascii="宋体" w:hAnsi="宋体" w:eastAsia="宋体" w:cs="宋体"/>
                <w:b w:val="0"/>
                <w:bCs w:val="0"/>
                <w:color w:val="000000"/>
                <w:sz w:val="21"/>
                <w:szCs w:val="21"/>
                <w:highlight w:val="none"/>
                <w:lang w:val="en-US" w:eastAsia="zh-CN"/>
              </w:rPr>
              <w:t>家庭医生团队</w:t>
            </w:r>
            <w:r>
              <w:rPr>
                <w:rFonts w:hint="eastAsia" w:ascii="宋体" w:hAnsi="宋体" w:eastAsia="宋体" w:cs="宋体"/>
                <w:b w:val="0"/>
                <w:bCs w:val="0"/>
                <w:color w:val="000000"/>
                <w:sz w:val="21"/>
                <w:szCs w:val="21"/>
                <w:lang w:val="en-US" w:eastAsia="zh-CN"/>
              </w:rPr>
              <w:t>工作记录中无中医药服务内容的，扣5分。</w:t>
            </w:r>
          </w:p>
        </w:tc>
        <w:tc>
          <w:tcPr>
            <w:tcW w:w="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lang w:val="en-US" w:eastAsia="zh-CN"/>
              </w:rPr>
              <w:t>1</w:t>
            </w:r>
            <w:r>
              <w:rPr>
                <w:rFonts w:hint="eastAsia" w:ascii="宋体" w:hAnsi="宋体" w:eastAsia="宋体" w:cs="宋体"/>
                <w:b w:val="0"/>
                <w:bCs w:val="0"/>
                <w:color w:val="000000"/>
                <w:sz w:val="21"/>
                <w:szCs w:val="21"/>
              </w:rPr>
              <w:t>0</w:t>
            </w:r>
          </w:p>
        </w:tc>
        <w:tc>
          <w:tcPr>
            <w:tcW w:w="1684" w:type="dxa"/>
            <w:vMerge w:val="continue"/>
            <w:tcBorders>
              <w:top w:val="single" w:color="000000" w:sz="4" w:space="0"/>
              <w:left w:val="single" w:color="000000" w:sz="4" w:space="0"/>
              <w:bottom w:val="single" w:color="000000" w:sz="4" w:space="0"/>
            </w:tcBorders>
            <w:shd w:val="clear" w:color="auto" w:fill="FFFFFF"/>
            <w:noWrap/>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97" w:type="dxa"/>
            <w:vMerge w:val="restart"/>
            <w:tcBorders>
              <w:top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5.5.开展中医药预防保健服务，推进国家基本公共卫生服务中医药项目在基层的落实。为老年人、孕产妇、儿童、高血压、糖尿病、冠心病、脑卒中、慢性阻塞性肺疾病等重点人群和亚健康人群提供中医药养生保健服务。年度中医药健康管理目标人群达到国家要求。（30分≥2</w:t>
            </w:r>
            <w:r>
              <w:rPr>
                <w:rFonts w:hint="eastAsia" w:ascii="宋体" w:hAnsi="宋体" w:eastAsia="宋体" w:cs="宋体"/>
                <w:b w:val="0"/>
                <w:bCs w:val="0"/>
                <w:color w:val="000000"/>
                <w:sz w:val="21"/>
                <w:szCs w:val="21"/>
                <w:lang w:val="en-US" w:eastAsia="zh-CN"/>
              </w:rPr>
              <w:t>7</w:t>
            </w:r>
            <w:r>
              <w:rPr>
                <w:rFonts w:hint="eastAsia" w:ascii="宋体" w:hAnsi="宋体" w:eastAsia="宋体" w:cs="宋体"/>
                <w:b w:val="0"/>
                <w:bCs w:val="0"/>
                <w:color w:val="000000"/>
                <w:sz w:val="21"/>
                <w:szCs w:val="21"/>
              </w:rPr>
              <w:t>分为达标）</w:t>
            </w:r>
          </w:p>
        </w:tc>
        <w:tc>
          <w:tcPr>
            <w:tcW w:w="374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5.5.1.查阅</w:t>
            </w:r>
            <w:r>
              <w:rPr>
                <w:rFonts w:hint="eastAsia" w:ascii="宋体" w:hAnsi="宋体" w:eastAsia="宋体" w:cs="宋体"/>
                <w:b w:val="0"/>
                <w:bCs w:val="0"/>
                <w:color w:val="000000"/>
                <w:sz w:val="21"/>
                <w:szCs w:val="21"/>
                <w:lang w:val="en-US" w:eastAsia="zh-CN"/>
              </w:rPr>
              <w:t>国家基本公共卫生服务中医药项目在基层落实的相关资料。</w:t>
            </w:r>
          </w:p>
        </w:tc>
        <w:tc>
          <w:tcPr>
            <w:tcW w:w="41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lang w:val="en-US" w:eastAsia="zh-CN"/>
              </w:rPr>
              <w:t>未查阅到</w:t>
            </w:r>
            <w:r>
              <w:rPr>
                <w:rFonts w:hint="eastAsia" w:ascii="宋体" w:hAnsi="宋体" w:eastAsia="宋体" w:cs="宋体"/>
                <w:b w:val="0"/>
                <w:bCs w:val="0"/>
                <w:color w:val="000000"/>
                <w:sz w:val="21"/>
                <w:szCs w:val="21"/>
              </w:rPr>
              <w:t>国家基本公共卫生</w:t>
            </w:r>
            <w:r>
              <w:rPr>
                <w:rFonts w:hint="eastAsia" w:ascii="宋体" w:hAnsi="宋体" w:eastAsia="宋体" w:cs="宋体"/>
                <w:b w:val="0"/>
                <w:bCs w:val="0"/>
                <w:color w:val="000000"/>
                <w:sz w:val="21"/>
                <w:szCs w:val="21"/>
                <w:lang w:val="en-US" w:eastAsia="zh-CN"/>
              </w:rPr>
              <w:t>中医药</w:t>
            </w:r>
            <w:r>
              <w:rPr>
                <w:rFonts w:hint="eastAsia" w:ascii="宋体" w:hAnsi="宋体" w:eastAsia="宋体" w:cs="宋体"/>
                <w:b w:val="0"/>
                <w:bCs w:val="0"/>
                <w:color w:val="000000"/>
                <w:sz w:val="21"/>
                <w:szCs w:val="21"/>
              </w:rPr>
              <w:t>服务项目</w:t>
            </w:r>
            <w:r>
              <w:rPr>
                <w:rFonts w:hint="eastAsia" w:ascii="宋体" w:hAnsi="宋体" w:eastAsia="宋体" w:cs="宋体"/>
                <w:b w:val="0"/>
                <w:bCs w:val="0"/>
                <w:color w:val="000000"/>
                <w:sz w:val="21"/>
                <w:szCs w:val="21"/>
                <w:lang w:val="en-US" w:eastAsia="zh-CN"/>
              </w:rPr>
              <w:t>的</w:t>
            </w:r>
            <w:r>
              <w:rPr>
                <w:rFonts w:hint="eastAsia" w:ascii="宋体" w:hAnsi="宋体" w:eastAsia="宋体" w:cs="宋体"/>
                <w:b w:val="0"/>
                <w:bCs w:val="0"/>
                <w:color w:val="000000"/>
                <w:sz w:val="21"/>
                <w:szCs w:val="21"/>
              </w:rPr>
              <w:t>工作方案</w:t>
            </w:r>
            <w:r>
              <w:rPr>
                <w:rFonts w:hint="eastAsia" w:ascii="宋体" w:hAnsi="宋体" w:eastAsia="宋体" w:cs="宋体"/>
                <w:b w:val="0"/>
                <w:bCs w:val="0"/>
                <w:color w:val="000000"/>
                <w:sz w:val="21"/>
                <w:szCs w:val="21"/>
                <w:lang w:eastAsia="zh-CN"/>
              </w:rPr>
              <w:t>，</w:t>
            </w:r>
            <w:r>
              <w:rPr>
                <w:rFonts w:hint="eastAsia" w:ascii="宋体" w:hAnsi="宋体" w:eastAsia="宋体" w:cs="宋体"/>
                <w:b w:val="0"/>
                <w:bCs w:val="0"/>
                <w:color w:val="000000"/>
                <w:sz w:val="21"/>
                <w:szCs w:val="21"/>
                <w:lang w:val="en-US" w:eastAsia="zh-CN"/>
              </w:rPr>
              <w:t>扣</w:t>
            </w:r>
            <w:r>
              <w:rPr>
                <w:rFonts w:hint="eastAsia" w:ascii="宋体" w:hAnsi="宋体" w:eastAsia="宋体" w:cs="宋体"/>
                <w:b w:val="0"/>
                <w:bCs w:val="0"/>
                <w:color w:val="000000"/>
                <w:sz w:val="21"/>
                <w:szCs w:val="21"/>
              </w:rPr>
              <w:t>10分</w:t>
            </w:r>
            <w:r>
              <w:rPr>
                <w:rFonts w:hint="eastAsia" w:ascii="宋体" w:hAnsi="宋体" w:eastAsia="宋体" w:cs="宋体"/>
                <w:b w:val="0"/>
                <w:bCs w:val="0"/>
                <w:color w:val="000000"/>
                <w:sz w:val="21"/>
                <w:szCs w:val="21"/>
                <w:lang w:eastAsia="zh-CN"/>
              </w:rPr>
              <w:t>。</w:t>
            </w:r>
          </w:p>
        </w:tc>
        <w:tc>
          <w:tcPr>
            <w:tcW w:w="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10</w:t>
            </w:r>
          </w:p>
        </w:tc>
        <w:tc>
          <w:tcPr>
            <w:tcW w:w="1684" w:type="dxa"/>
            <w:vMerge w:val="restart"/>
            <w:tcBorders>
              <w:top w:val="single" w:color="000000" w:sz="4" w:space="0"/>
              <w:left w:val="single" w:color="000000" w:sz="4" w:space="0"/>
              <w:bottom w:val="single" w:color="000000" w:sz="4" w:space="0"/>
            </w:tcBorders>
            <w:shd w:val="clear" w:color="auto" w:fill="FFFFFF"/>
            <w:noWrap/>
            <w:vAlign w:val="top"/>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jc w:val="left"/>
              <w:textAlignment w:val="auto"/>
              <w:rPr>
                <w:rFonts w:hint="eastAsia" w:ascii="宋体" w:hAnsi="宋体" w:eastAsia="宋体" w:cs="宋体"/>
                <w:b w:val="0"/>
                <w:bCs w:val="0"/>
                <w:color w:val="000000"/>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beforeAutospacing="0" w:line="320" w:lineRule="exact"/>
              <w:ind w:firstLine="0"/>
              <w:jc w:val="left"/>
              <w:textAlignment w:val="auto"/>
              <w:rPr>
                <w:rFonts w:hint="eastAsia" w:ascii="宋体" w:hAnsi="宋体" w:eastAsia="宋体" w:cs="宋体"/>
                <w:b w:val="0"/>
                <w:bCs w:val="0"/>
                <w:color w:val="000000"/>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beforeAutospacing="0" w:line="320" w:lineRule="exact"/>
              <w:ind w:firstLine="0"/>
              <w:jc w:val="left"/>
              <w:textAlignment w:val="auto"/>
              <w:rPr>
                <w:rFonts w:hint="eastAsia" w:ascii="宋体" w:hAnsi="宋体" w:eastAsia="宋体" w:cs="宋体"/>
                <w:b w:val="0"/>
                <w:bCs w:val="0"/>
                <w:color w:val="000000"/>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beforeAutospacing="0" w:line="320" w:lineRule="exact"/>
              <w:ind w:firstLine="0"/>
              <w:jc w:val="left"/>
              <w:textAlignment w:val="auto"/>
              <w:rPr>
                <w:rFonts w:hint="eastAsia" w:ascii="宋体" w:hAnsi="宋体" w:eastAsia="宋体" w:cs="宋体"/>
                <w:b w:val="0"/>
                <w:bCs w:val="0"/>
                <w:color w:val="000000"/>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beforeAutospacing="0" w:line="320" w:lineRule="exact"/>
              <w:ind w:firstLine="0"/>
              <w:jc w:val="left"/>
              <w:textAlignment w:val="auto"/>
              <w:rPr>
                <w:rFonts w:hint="eastAsia" w:ascii="宋体" w:hAnsi="宋体" w:eastAsia="宋体" w:cs="宋体"/>
                <w:b w:val="0"/>
                <w:bCs w:val="0"/>
                <w:color w:val="000000"/>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beforeAutospacing="0" w:line="320" w:lineRule="exact"/>
              <w:jc w:val="left"/>
              <w:textAlignment w:val="auto"/>
              <w:rPr>
                <w:rFonts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县卫生健康局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97" w:type="dxa"/>
            <w:vMerge w:val="continue"/>
            <w:tcBorders>
              <w:top w:val="single" w:color="000000" w:sz="4" w:space="0"/>
              <w:bottom w:val="single" w:color="000000" w:sz="4" w:space="0"/>
              <w:right w:val="single" w:color="000000" w:sz="4" w:space="0"/>
            </w:tcBorders>
            <w:shd w:val="clear" w:color="auto" w:fill="FFFFFF"/>
            <w:noWrap/>
            <w:vAlign w:val="center"/>
          </w:tcPr>
          <w:p/>
        </w:tc>
        <w:tc>
          <w:tcPr>
            <w:tcW w:w="374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5.5.2.</w:t>
            </w:r>
            <w:r>
              <w:rPr>
                <w:rFonts w:hint="eastAsia" w:ascii="宋体" w:hAnsi="宋体" w:eastAsia="宋体" w:cs="宋体"/>
                <w:b w:val="0"/>
                <w:bCs w:val="0"/>
                <w:color w:val="000000"/>
                <w:sz w:val="21"/>
                <w:szCs w:val="21"/>
                <w:lang w:val="en-US" w:eastAsia="zh-CN"/>
              </w:rPr>
              <w:t>查阅2个社区卫生服务中心或乡镇卫生院</w:t>
            </w:r>
            <w:r>
              <w:rPr>
                <w:rFonts w:hint="eastAsia" w:ascii="宋体" w:hAnsi="宋体" w:eastAsia="宋体" w:cs="宋体"/>
                <w:b w:val="0"/>
                <w:bCs w:val="0"/>
                <w:color w:val="000000"/>
                <w:sz w:val="21"/>
                <w:szCs w:val="21"/>
              </w:rPr>
              <w:t>开展国家基本公共卫生</w:t>
            </w:r>
            <w:r>
              <w:rPr>
                <w:rFonts w:hint="eastAsia" w:ascii="宋体" w:hAnsi="宋体" w:eastAsia="宋体" w:cs="宋体"/>
                <w:b w:val="0"/>
                <w:bCs w:val="0"/>
                <w:color w:val="000000"/>
                <w:sz w:val="21"/>
                <w:szCs w:val="21"/>
                <w:lang w:val="en-US" w:eastAsia="zh-CN"/>
              </w:rPr>
              <w:t>中医药服务相关资料和工作记录。（</w:t>
            </w:r>
            <w:r>
              <w:rPr>
                <w:rFonts w:hint="eastAsia" w:ascii="宋体" w:hAnsi="宋体" w:eastAsia="宋体" w:cs="宋体"/>
                <w:b w:val="0"/>
                <w:bCs w:val="0"/>
                <w:color w:val="000000"/>
                <w:sz w:val="21"/>
                <w:szCs w:val="21"/>
              </w:rPr>
              <w:t>人员基数、开展服务的人数、相关名单、工作记录）完成国家要求的年度目标。</w:t>
            </w:r>
          </w:p>
        </w:tc>
        <w:tc>
          <w:tcPr>
            <w:tcW w:w="41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rPr>
              <w:t>老年人和0-36月儿童中医药健康管理</w:t>
            </w:r>
            <w:r>
              <w:rPr>
                <w:rFonts w:hint="eastAsia" w:ascii="宋体" w:hAnsi="宋体" w:eastAsia="宋体" w:cs="宋体"/>
                <w:b w:val="0"/>
                <w:bCs w:val="0"/>
                <w:color w:val="000000"/>
                <w:sz w:val="21"/>
                <w:szCs w:val="21"/>
                <w:lang w:val="en-US" w:eastAsia="zh-CN"/>
              </w:rPr>
              <w:t>未</w:t>
            </w:r>
            <w:r>
              <w:rPr>
                <w:rFonts w:hint="eastAsia" w:ascii="宋体" w:hAnsi="宋体" w:eastAsia="宋体" w:cs="宋体"/>
                <w:b w:val="0"/>
                <w:bCs w:val="0"/>
                <w:color w:val="000000"/>
                <w:sz w:val="21"/>
                <w:szCs w:val="21"/>
              </w:rPr>
              <w:t>达到</w:t>
            </w:r>
            <w:r>
              <w:rPr>
                <w:rFonts w:hint="eastAsia" w:ascii="宋体" w:hAnsi="宋体" w:eastAsia="宋体" w:cs="宋体"/>
                <w:b w:val="0"/>
                <w:bCs w:val="0"/>
                <w:color w:val="000000"/>
                <w:sz w:val="21"/>
                <w:szCs w:val="21"/>
                <w:lang w:val="en-US" w:eastAsia="zh-CN"/>
              </w:rPr>
              <w:t>年度国家指标要求的，扣</w:t>
            </w:r>
            <w:r>
              <w:rPr>
                <w:rFonts w:hint="eastAsia" w:ascii="宋体" w:hAnsi="宋体" w:eastAsia="宋体" w:cs="宋体"/>
                <w:b w:val="0"/>
                <w:bCs w:val="0"/>
                <w:color w:val="000000"/>
                <w:sz w:val="21"/>
                <w:szCs w:val="21"/>
              </w:rPr>
              <w:t>10分</w:t>
            </w:r>
            <w:r>
              <w:rPr>
                <w:rFonts w:hint="eastAsia" w:ascii="宋体" w:hAnsi="宋体" w:eastAsia="宋体" w:cs="宋体"/>
                <w:b w:val="0"/>
                <w:bCs w:val="0"/>
                <w:color w:val="000000"/>
                <w:sz w:val="21"/>
                <w:szCs w:val="21"/>
                <w:lang w:eastAsia="zh-CN"/>
              </w:rPr>
              <w:t>。</w:t>
            </w:r>
          </w:p>
        </w:tc>
        <w:tc>
          <w:tcPr>
            <w:tcW w:w="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10</w:t>
            </w:r>
          </w:p>
        </w:tc>
        <w:tc>
          <w:tcPr>
            <w:tcW w:w="1684" w:type="dxa"/>
            <w:vMerge w:val="continue"/>
            <w:tcBorders>
              <w:top w:val="single" w:color="000000" w:sz="4" w:space="0"/>
              <w:left w:val="single" w:color="000000" w:sz="4" w:space="0"/>
              <w:bottom w:val="single" w:color="000000" w:sz="4" w:space="0"/>
            </w:tcBorders>
            <w:shd w:val="clear" w:color="auto" w:fill="FFFFFF"/>
            <w:noWrap/>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0" w:hRule="atLeast"/>
        </w:trPr>
        <w:tc>
          <w:tcPr>
            <w:tcW w:w="3897" w:type="dxa"/>
            <w:vMerge w:val="continue"/>
            <w:tcBorders>
              <w:top w:val="single" w:color="000000" w:sz="4" w:space="0"/>
              <w:bottom w:val="single" w:color="000000" w:sz="4" w:space="0"/>
              <w:right w:val="single" w:color="000000" w:sz="4" w:space="0"/>
            </w:tcBorders>
            <w:shd w:val="clear" w:color="auto" w:fill="FFFFFF"/>
            <w:noWrap/>
            <w:vAlign w:val="center"/>
          </w:tcPr>
          <w:p/>
        </w:tc>
        <w:tc>
          <w:tcPr>
            <w:tcW w:w="374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5.5.3.</w:t>
            </w:r>
            <w:r>
              <w:rPr>
                <w:rFonts w:hint="eastAsia" w:ascii="宋体" w:hAnsi="宋体" w:eastAsia="宋体" w:cs="宋体"/>
                <w:b w:val="0"/>
                <w:bCs w:val="0"/>
                <w:color w:val="000000"/>
                <w:sz w:val="21"/>
                <w:szCs w:val="21"/>
                <w:lang w:val="en-US" w:eastAsia="zh-CN"/>
              </w:rPr>
              <w:t>查阅2</w:t>
            </w:r>
            <w:r>
              <w:rPr>
                <w:rFonts w:hint="eastAsia" w:ascii="宋体" w:hAnsi="宋体" w:eastAsia="宋体" w:cs="宋体"/>
                <w:b w:val="0"/>
                <w:bCs w:val="0"/>
                <w:color w:val="000000"/>
                <w:sz w:val="21"/>
                <w:szCs w:val="21"/>
              </w:rPr>
              <w:t>个乡镇卫生院</w:t>
            </w:r>
            <w:r>
              <w:rPr>
                <w:rFonts w:hint="eastAsia" w:ascii="宋体" w:hAnsi="宋体" w:eastAsia="宋体" w:cs="宋体"/>
                <w:b w:val="0"/>
                <w:bCs w:val="0"/>
                <w:color w:val="000000"/>
                <w:sz w:val="21"/>
                <w:szCs w:val="21"/>
                <w:lang w:val="en-US" w:eastAsia="zh-CN"/>
              </w:rPr>
              <w:t>为重点人群和亚健康人群提供中医药养生保健服务的相关资料。</w:t>
            </w:r>
          </w:p>
        </w:tc>
        <w:tc>
          <w:tcPr>
            <w:tcW w:w="41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lang w:val="en-US" w:eastAsia="zh-CN"/>
              </w:rPr>
              <w:t>机构</w:t>
            </w:r>
            <w:r>
              <w:rPr>
                <w:rFonts w:hint="eastAsia" w:ascii="宋体" w:hAnsi="宋体" w:eastAsia="宋体" w:cs="宋体"/>
                <w:b w:val="0"/>
                <w:bCs w:val="0"/>
                <w:color w:val="000000"/>
                <w:sz w:val="21"/>
                <w:szCs w:val="21"/>
              </w:rPr>
              <w:t>开展孕产妇、高血压、糖尿病、冠心病、慢阻肺健康管理等</w:t>
            </w:r>
            <w:r>
              <w:rPr>
                <w:rFonts w:hint="eastAsia" w:ascii="宋体" w:hAnsi="宋体" w:eastAsia="宋体" w:cs="宋体"/>
                <w:b w:val="0"/>
                <w:bCs w:val="0"/>
                <w:color w:val="000000"/>
                <w:sz w:val="21"/>
                <w:szCs w:val="21"/>
                <w:lang w:val="en-US" w:eastAsia="zh-CN"/>
              </w:rPr>
              <w:t>≤</w:t>
            </w:r>
            <w:r>
              <w:rPr>
                <w:rFonts w:hint="eastAsia" w:ascii="宋体" w:hAnsi="宋体" w:eastAsia="宋体" w:cs="宋体"/>
                <w:b w:val="0"/>
                <w:bCs w:val="0"/>
                <w:color w:val="000000"/>
                <w:sz w:val="21"/>
                <w:szCs w:val="21"/>
              </w:rPr>
              <w:t>3类</w:t>
            </w:r>
            <w:r>
              <w:rPr>
                <w:rFonts w:hint="eastAsia" w:ascii="宋体" w:hAnsi="宋体" w:eastAsia="宋体" w:cs="宋体"/>
                <w:b w:val="0"/>
                <w:bCs w:val="0"/>
                <w:color w:val="000000"/>
                <w:sz w:val="21"/>
                <w:szCs w:val="21"/>
                <w:lang w:val="en-US" w:eastAsia="zh-CN"/>
              </w:rPr>
              <w:t>的，每个机构扣5</w:t>
            </w:r>
            <w:r>
              <w:rPr>
                <w:rFonts w:hint="eastAsia" w:ascii="宋体" w:hAnsi="宋体" w:eastAsia="宋体" w:cs="宋体"/>
                <w:b w:val="0"/>
                <w:bCs w:val="0"/>
                <w:color w:val="000000"/>
                <w:sz w:val="21"/>
                <w:szCs w:val="21"/>
              </w:rPr>
              <w:t>分。</w:t>
            </w:r>
          </w:p>
        </w:tc>
        <w:tc>
          <w:tcPr>
            <w:tcW w:w="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10</w:t>
            </w:r>
          </w:p>
        </w:tc>
        <w:tc>
          <w:tcPr>
            <w:tcW w:w="1684" w:type="dxa"/>
            <w:vMerge w:val="continue"/>
            <w:tcBorders>
              <w:top w:val="single" w:color="000000" w:sz="4" w:space="0"/>
              <w:left w:val="single" w:color="000000" w:sz="4" w:space="0"/>
              <w:bottom w:val="single" w:color="000000" w:sz="4" w:space="0"/>
            </w:tcBorders>
            <w:shd w:val="clear" w:color="auto" w:fill="FFFFFF"/>
            <w:noWrap/>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trPr>
        <w:tc>
          <w:tcPr>
            <w:tcW w:w="3897" w:type="dxa"/>
            <w:vMerge w:val="restart"/>
            <w:tcBorders>
              <w:top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5.6.充分发挥中医药在传染病防治中的作用，积极参与本辖区传染病的宣传、预防和治疗工作。（20分）</w:t>
            </w:r>
          </w:p>
        </w:tc>
        <w:tc>
          <w:tcPr>
            <w:tcW w:w="374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textAlignment w:val="auto"/>
              <w:rPr>
                <w:rFonts w:hint="eastAsia" w:ascii="宋体" w:hAnsi="宋体" w:eastAsia="宋体" w:cs="宋体"/>
                <w:b w:val="0"/>
                <w:bCs w:val="0"/>
                <w:color w:val="000000"/>
                <w:sz w:val="21"/>
                <w:szCs w:val="21"/>
                <w:lang w:eastAsia="zh-CN"/>
              </w:rPr>
            </w:pPr>
            <w:r>
              <w:rPr>
                <w:rFonts w:hint="eastAsia" w:ascii="宋体" w:hAnsi="宋体" w:eastAsia="宋体" w:cs="宋体"/>
                <w:b w:val="0"/>
                <w:bCs w:val="0"/>
                <w:color w:val="000000"/>
                <w:sz w:val="21"/>
                <w:szCs w:val="21"/>
              </w:rPr>
              <w:t>5.6.1.</w:t>
            </w:r>
            <w:r>
              <w:rPr>
                <w:rFonts w:hint="eastAsia" w:ascii="宋体" w:hAnsi="宋体" w:eastAsia="宋体" w:cs="宋体"/>
                <w:b w:val="0"/>
                <w:bCs w:val="0"/>
                <w:color w:val="000000"/>
                <w:sz w:val="21"/>
                <w:szCs w:val="21"/>
                <w:lang w:val="en-US" w:eastAsia="zh-CN"/>
              </w:rPr>
              <w:t>查阅县域中医药参与传染病防治的相关文件。</w:t>
            </w:r>
          </w:p>
        </w:tc>
        <w:tc>
          <w:tcPr>
            <w:tcW w:w="41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lang w:val="en-US" w:eastAsia="zh-CN"/>
              </w:rPr>
              <w:t>未查阅到相关文件，不得分。</w:t>
            </w:r>
          </w:p>
        </w:tc>
        <w:tc>
          <w:tcPr>
            <w:tcW w:w="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jc w:val="center"/>
              <w:textAlignment w:val="auto"/>
              <w:rPr>
                <w:rFonts w:ascii="宋体" w:hAnsi="宋体" w:eastAsia="宋体" w:cs="宋体"/>
                <w:b w:val="0"/>
                <w:bCs w:val="0"/>
                <w:color w:val="000000"/>
                <w:sz w:val="21"/>
                <w:szCs w:val="21"/>
                <w:lang w:val="en-US"/>
              </w:rPr>
            </w:pPr>
            <w:r>
              <w:rPr>
                <w:rFonts w:hint="eastAsia" w:ascii="宋体" w:hAnsi="宋体" w:eastAsia="宋体" w:cs="宋体"/>
                <w:b w:val="0"/>
                <w:bCs w:val="0"/>
                <w:color w:val="000000"/>
                <w:sz w:val="21"/>
                <w:szCs w:val="21"/>
                <w:lang w:val="en-US" w:eastAsia="zh-CN"/>
              </w:rPr>
              <w:t>10</w:t>
            </w:r>
          </w:p>
        </w:tc>
        <w:tc>
          <w:tcPr>
            <w:tcW w:w="1684" w:type="dxa"/>
            <w:vMerge w:val="restart"/>
            <w:tcBorders>
              <w:top w:val="single" w:color="000000" w:sz="4" w:space="0"/>
              <w:left w:val="single" w:color="000000" w:sz="4" w:space="0"/>
              <w:bottom w:val="single" w:color="000000" w:sz="4" w:space="0"/>
            </w:tcBorders>
            <w:shd w:val="clear" w:color="auto" w:fill="FFFFFF"/>
            <w:noWrap/>
            <w:vAlign w:val="top"/>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jc w:val="left"/>
              <w:textAlignment w:val="auto"/>
              <w:rPr>
                <w:rFonts w:hint="eastAsia"/>
                <w:b w:val="0"/>
                <w:color w:val="000000"/>
              </w:rPr>
            </w:pPr>
          </w:p>
          <w:p>
            <w:pPr>
              <w:pStyle w:val="3"/>
              <w:keepNext w:val="0"/>
              <w:keepLines w:val="0"/>
              <w:pageBreakBefore w:val="0"/>
              <w:widowControl w:val="0"/>
              <w:kinsoku/>
              <w:wordWrap/>
              <w:overflowPunct/>
              <w:topLinePunct w:val="0"/>
              <w:autoSpaceDE/>
              <w:autoSpaceDN/>
              <w:bidi w:val="0"/>
              <w:adjustRightInd/>
              <w:snapToGrid/>
              <w:spacing w:before="0" w:beforeAutospacing="0" w:after="0" w:line="320" w:lineRule="exact"/>
              <w:textAlignment w:val="auto"/>
              <w:rPr>
                <w:rFonts w:hint="eastAsia"/>
                <w:b w:val="0"/>
                <w:color w:val="000000"/>
              </w:rPr>
            </w:pPr>
          </w:p>
          <w:p>
            <w:pPr>
              <w:pStyle w:val="4"/>
              <w:keepNext w:val="0"/>
              <w:keepLines w:val="0"/>
              <w:pageBreakBefore w:val="0"/>
              <w:widowControl w:val="0"/>
              <w:kinsoku/>
              <w:wordWrap/>
              <w:overflowPunct/>
              <w:topLinePunct w:val="0"/>
              <w:autoSpaceDE/>
              <w:autoSpaceDN/>
              <w:bidi w:val="0"/>
              <w:adjustRightInd/>
              <w:snapToGrid/>
              <w:spacing w:beforeAutospacing="0" w:after="0" w:line="320" w:lineRule="exact"/>
              <w:ind w:left="0" w:leftChars="0" w:firstLine="210" w:firstLineChars="100"/>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kern w:val="0"/>
                <w:sz w:val="21"/>
                <w:szCs w:val="21"/>
                <w:highlight w:val="none"/>
                <w:lang w:val="en-US" w:eastAsia="zh-CN" w:bidi="ar-SA"/>
              </w:rPr>
              <w:t>★</w:t>
            </w:r>
            <w:r>
              <w:rPr>
                <w:rFonts w:hint="eastAsia" w:ascii="宋体" w:hAnsi="宋体" w:eastAsia="宋体" w:cs="宋体"/>
                <w:b w:val="0"/>
                <w:bCs w:val="0"/>
                <w:color w:val="000000"/>
                <w:sz w:val="21"/>
                <w:szCs w:val="21"/>
                <w:lang w:val="en-US" w:eastAsia="zh-CN"/>
              </w:rPr>
              <w:t>县卫生健康局</w:t>
            </w:r>
          </w:p>
          <w:p>
            <w:pPr>
              <w:pStyle w:val="4"/>
              <w:keepNext w:val="0"/>
              <w:keepLines w:val="0"/>
              <w:pageBreakBefore w:val="0"/>
              <w:widowControl w:val="0"/>
              <w:kinsoku/>
              <w:wordWrap/>
              <w:overflowPunct/>
              <w:topLinePunct w:val="0"/>
              <w:autoSpaceDE/>
              <w:autoSpaceDN/>
              <w:bidi w:val="0"/>
              <w:adjustRightInd/>
              <w:snapToGrid/>
              <w:spacing w:beforeAutospacing="0" w:after="0" w:line="320" w:lineRule="exact"/>
              <w:textAlignment w:val="auto"/>
              <w:rPr>
                <w:rFonts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各乡镇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3897" w:type="dxa"/>
            <w:vMerge w:val="continue"/>
            <w:tcBorders>
              <w:top w:val="single" w:color="000000" w:sz="4" w:space="0"/>
              <w:bottom w:val="single" w:color="000000" w:sz="4" w:space="0"/>
              <w:right w:val="single" w:color="000000" w:sz="4" w:space="0"/>
            </w:tcBorders>
            <w:shd w:val="clear" w:color="auto" w:fill="FFFFFF"/>
            <w:noWrap/>
            <w:vAlign w:val="center"/>
          </w:tcPr>
          <w:p/>
        </w:tc>
        <w:tc>
          <w:tcPr>
            <w:tcW w:w="374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5.6.2.现场抽查2</w:t>
            </w:r>
            <w:r>
              <w:rPr>
                <w:rFonts w:hint="eastAsia" w:ascii="宋体" w:hAnsi="宋体" w:eastAsia="宋体" w:cs="宋体"/>
                <w:b w:val="0"/>
                <w:bCs w:val="0"/>
                <w:color w:val="000000"/>
                <w:sz w:val="21"/>
                <w:szCs w:val="21"/>
              </w:rPr>
              <w:t>个乡镇卫生院</w:t>
            </w:r>
            <w:r>
              <w:rPr>
                <w:rFonts w:hint="eastAsia" w:ascii="宋体" w:hAnsi="宋体" w:eastAsia="宋体" w:cs="宋体"/>
                <w:b w:val="0"/>
                <w:bCs w:val="0"/>
                <w:color w:val="000000"/>
                <w:sz w:val="21"/>
                <w:szCs w:val="21"/>
                <w:lang w:val="en-US" w:eastAsia="zh-CN"/>
              </w:rPr>
              <w:t>运用中医药参与传染病的</w:t>
            </w:r>
            <w:r>
              <w:rPr>
                <w:rFonts w:hint="eastAsia" w:ascii="宋体" w:hAnsi="宋体" w:eastAsia="宋体" w:cs="宋体"/>
                <w:b w:val="0"/>
                <w:bCs w:val="0"/>
                <w:color w:val="000000"/>
                <w:sz w:val="21"/>
                <w:szCs w:val="21"/>
              </w:rPr>
              <w:t>宣传、预防和治疗</w:t>
            </w:r>
            <w:r>
              <w:rPr>
                <w:rFonts w:hint="eastAsia" w:ascii="宋体" w:hAnsi="宋体" w:eastAsia="宋体" w:cs="宋体"/>
                <w:b w:val="0"/>
                <w:bCs w:val="0"/>
                <w:color w:val="000000"/>
                <w:sz w:val="21"/>
                <w:szCs w:val="21"/>
                <w:lang w:val="en-US" w:eastAsia="zh-CN"/>
              </w:rPr>
              <w:t>等工作的相关记录和措施。</w:t>
            </w:r>
          </w:p>
        </w:tc>
        <w:tc>
          <w:tcPr>
            <w:tcW w:w="41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未查阅到相关工作记录和措施的，每个机构扣5分。</w:t>
            </w:r>
          </w:p>
        </w:tc>
        <w:tc>
          <w:tcPr>
            <w:tcW w:w="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jc w:val="center"/>
              <w:textAlignment w:val="auto"/>
              <w:rPr>
                <w:rFonts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10</w:t>
            </w:r>
          </w:p>
        </w:tc>
        <w:tc>
          <w:tcPr>
            <w:tcW w:w="1684" w:type="dxa"/>
            <w:vMerge w:val="continue"/>
            <w:tcBorders>
              <w:top w:val="single" w:color="000000" w:sz="4" w:space="0"/>
              <w:left w:val="single" w:color="000000" w:sz="4" w:space="0"/>
              <w:bottom w:val="single" w:color="000000" w:sz="4" w:space="0"/>
            </w:tcBorders>
            <w:shd w:val="clear" w:color="auto" w:fill="FFFFFF"/>
            <w:noWrap/>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97" w:type="dxa"/>
            <w:vMerge w:val="restart"/>
            <w:tcBorders>
              <w:top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5.7在医养结合、社区康复、长期照护、安宁疗护等服务中融入中医药方法。（</w:t>
            </w:r>
            <w:r>
              <w:rPr>
                <w:rFonts w:hint="eastAsia" w:ascii="宋体" w:hAnsi="宋体" w:eastAsia="宋体" w:cs="宋体"/>
                <w:b w:val="0"/>
                <w:bCs w:val="0"/>
                <w:color w:val="000000"/>
                <w:sz w:val="21"/>
                <w:szCs w:val="21"/>
                <w:lang w:val="en-US" w:eastAsia="zh-CN"/>
              </w:rPr>
              <w:t>20</w:t>
            </w:r>
            <w:r>
              <w:rPr>
                <w:rFonts w:hint="eastAsia" w:ascii="宋体" w:hAnsi="宋体" w:eastAsia="宋体" w:cs="宋体"/>
                <w:b w:val="0"/>
                <w:bCs w:val="0"/>
                <w:color w:val="000000"/>
                <w:sz w:val="21"/>
                <w:szCs w:val="21"/>
              </w:rPr>
              <w:t>分）</w:t>
            </w:r>
          </w:p>
        </w:tc>
        <w:tc>
          <w:tcPr>
            <w:tcW w:w="374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5.7.1.</w:t>
            </w:r>
            <w:r>
              <w:rPr>
                <w:rFonts w:hint="eastAsia" w:ascii="宋体" w:hAnsi="宋体" w:eastAsia="宋体" w:cs="宋体"/>
                <w:b w:val="0"/>
                <w:bCs w:val="0"/>
                <w:color w:val="000000"/>
                <w:sz w:val="21"/>
                <w:szCs w:val="21"/>
                <w:lang w:val="en-US" w:eastAsia="zh-CN"/>
              </w:rPr>
              <w:t>查阅县域中医药参与</w:t>
            </w:r>
            <w:r>
              <w:rPr>
                <w:rFonts w:hint="eastAsia" w:ascii="宋体" w:hAnsi="宋体" w:eastAsia="宋体" w:cs="宋体"/>
                <w:b w:val="0"/>
                <w:bCs w:val="0"/>
                <w:color w:val="000000"/>
                <w:sz w:val="21"/>
                <w:szCs w:val="21"/>
                <w:highlight w:val="none"/>
              </w:rPr>
              <w:t>医养结合、社区康复、长期照护、安宁疗护等服务</w:t>
            </w:r>
            <w:r>
              <w:rPr>
                <w:rFonts w:hint="eastAsia" w:ascii="宋体" w:hAnsi="宋体" w:eastAsia="宋体" w:cs="宋体"/>
                <w:b w:val="0"/>
                <w:bCs w:val="0"/>
                <w:color w:val="000000"/>
                <w:sz w:val="21"/>
                <w:szCs w:val="21"/>
                <w:highlight w:val="none"/>
                <w:lang w:val="en-US" w:eastAsia="zh-CN"/>
              </w:rPr>
              <w:t>的相关文件。</w:t>
            </w:r>
          </w:p>
        </w:tc>
        <w:tc>
          <w:tcPr>
            <w:tcW w:w="41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textAlignment w:val="auto"/>
              <w:rPr>
                <w:rFonts w:hint="eastAsia" w:ascii="宋体" w:hAnsi="宋体" w:eastAsia="宋体" w:cs="宋体"/>
                <w:b w:val="0"/>
                <w:bCs w:val="0"/>
                <w:color w:val="000000"/>
                <w:sz w:val="21"/>
                <w:szCs w:val="21"/>
                <w:lang w:eastAsia="zh-CN"/>
              </w:rPr>
            </w:pPr>
            <w:r>
              <w:rPr>
                <w:rFonts w:hint="eastAsia" w:ascii="宋体" w:hAnsi="宋体" w:eastAsia="宋体" w:cs="宋体"/>
                <w:b w:val="0"/>
                <w:bCs w:val="0"/>
                <w:color w:val="000000"/>
                <w:sz w:val="21"/>
                <w:szCs w:val="21"/>
                <w:lang w:val="en-US" w:eastAsia="zh-CN"/>
              </w:rPr>
              <w:t>未查阅到相关文件，不得分。</w:t>
            </w:r>
          </w:p>
        </w:tc>
        <w:tc>
          <w:tcPr>
            <w:tcW w:w="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10</w:t>
            </w:r>
          </w:p>
        </w:tc>
        <w:tc>
          <w:tcPr>
            <w:tcW w:w="1684" w:type="dxa"/>
            <w:vMerge w:val="restart"/>
            <w:tcBorders>
              <w:top w:val="single" w:color="000000" w:sz="4" w:space="0"/>
              <w:left w:val="single" w:color="000000" w:sz="4" w:space="0"/>
              <w:bottom w:val="single" w:color="000000" w:sz="4" w:space="0"/>
            </w:tcBorders>
            <w:shd w:val="clear" w:color="auto" w:fill="FFFFFF"/>
            <w:noWrap/>
            <w:vAlign w:val="top"/>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jc w:val="left"/>
              <w:textAlignment w:val="auto"/>
              <w:rPr>
                <w:rFonts w:hint="eastAsia"/>
                <w:b w:val="0"/>
                <w:color w:val="000000"/>
              </w:rPr>
            </w:pPr>
          </w:p>
          <w:p>
            <w:pPr>
              <w:keepNext w:val="0"/>
              <w:keepLines w:val="0"/>
              <w:pageBreakBefore w:val="0"/>
              <w:widowControl w:val="0"/>
              <w:kinsoku/>
              <w:wordWrap/>
              <w:overflowPunct/>
              <w:topLinePunct w:val="0"/>
              <w:autoSpaceDE/>
              <w:autoSpaceDN/>
              <w:bidi w:val="0"/>
              <w:adjustRightInd/>
              <w:snapToGrid/>
              <w:spacing w:beforeAutospacing="0" w:line="320" w:lineRule="exact"/>
              <w:textAlignment w:val="auto"/>
              <w:rPr>
                <w:rFonts w:hint="eastAsia"/>
                <w:b w:val="0"/>
                <w:color w:val="000000"/>
                <w:lang w:val="en-US" w:eastAsia="zh-CN"/>
              </w:rPr>
            </w:pPr>
          </w:p>
          <w:p>
            <w:pPr>
              <w:pStyle w:val="4"/>
              <w:keepNext w:val="0"/>
              <w:keepLines w:val="0"/>
              <w:pageBreakBefore w:val="0"/>
              <w:widowControl w:val="0"/>
              <w:kinsoku/>
              <w:wordWrap/>
              <w:overflowPunct/>
              <w:topLinePunct w:val="0"/>
              <w:autoSpaceDE/>
              <w:autoSpaceDN/>
              <w:bidi w:val="0"/>
              <w:adjustRightInd/>
              <w:snapToGrid/>
              <w:spacing w:beforeAutospacing="0" w:after="0" w:line="320" w:lineRule="exact"/>
              <w:ind w:left="0" w:leftChars="0" w:firstLine="210" w:firstLineChars="100"/>
              <w:textAlignment w:val="auto"/>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kern w:val="0"/>
                <w:sz w:val="21"/>
                <w:szCs w:val="21"/>
                <w:highlight w:val="none"/>
                <w:lang w:val="en-US" w:eastAsia="zh-CN" w:bidi="ar-SA"/>
              </w:rPr>
              <w:t>★</w:t>
            </w:r>
            <w:r>
              <w:rPr>
                <w:rFonts w:hint="eastAsia" w:ascii="宋体" w:hAnsi="宋体" w:eastAsia="宋体" w:cs="宋体"/>
                <w:b w:val="0"/>
                <w:bCs w:val="0"/>
                <w:color w:val="000000"/>
                <w:kern w:val="2"/>
                <w:sz w:val="21"/>
                <w:szCs w:val="21"/>
                <w:lang w:val="en-US" w:eastAsia="zh-CN" w:bidi="ar-SA"/>
              </w:rPr>
              <w:t>县卫生健康局</w:t>
            </w:r>
          </w:p>
          <w:p>
            <w:pPr>
              <w:pStyle w:val="4"/>
              <w:keepNext w:val="0"/>
              <w:keepLines w:val="0"/>
              <w:pageBreakBefore w:val="0"/>
              <w:widowControl w:val="0"/>
              <w:kinsoku/>
              <w:wordWrap/>
              <w:overflowPunct/>
              <w:topLinePunct w:val="0"/>
              <w:autoSpaceDE/>
              <w:autoSpaceDN/>
              <w:bidi w:val="0"/>
              <w:adjustRightInd/>
              <w:snapToGrid/>
              <w:spacing w:beforeAutospacing="0" w:after="0" w:line="320" w:lineRule="exact"/>
              <w:ind w:left="0" w:leftChars="0" w:firstLine="0" w:firstLineChars="0"/>
              <w:textAlignment w:val="auto"/>
              <w:rPr>
                <w:rFonts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kern w:val="2"/>
                <w:sz w:val="21"/>
                <w:szCs w:val="21"/>
                <w:lang w:val="en-US" w:eastAsia="zh-CN" w:bidi="ar-SA"/>
              </w:rPr>
              <w:t>县民政局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6" w:hRule="atLeast"/>
        </w:trPr>
        <w:tc>
          <w:tcPr>
            <w:tcW w:w="3897" w:type="dxa"/>
            <w:vMerge w:val="continue"/>
            <w:tcBorders>
              <w:top w:val="single" w:color="000000" w:sz="4" w:space="0"/>
              <w:bottom w:val="single" w:color="000000" w:sz="4" w:space="0"/>
              <w:right w:val="single" w:color="000000" w:sz="4" w:space="0"/>
            </w:tcBorders>
            <w:shd w:val="clear" w:color="auto" w:fill="FFFFFF"/>
            <w:noWrap/>
            <w:vAlign w:val="center"/>
          </w:tcPr>
          <w:p/>
        </w:tc>
        <w:tc>
          <w:tcPr>
            <w:tcW w:w="374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textAlignment w:val="auto"/>
              <w:rPr>
                <w:rFonts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rPr>
              <w:t>5.7.2.</w:t>
            </w:r>
            <w:r>
              <w:rPr>
                <w:rFonts w:hint="eastAsia" w:ascii="宋体" w:hAnsi="宋体" w:eastAsia="宋体" w:cs="宋体"/>
                <w:b w:val="0"/>
                <w:bCs w:val="0"/>
                <w:color w:val="000000"/>
                <w:sz w:val="21"/>
                <w:szCs w:val="21"/>
                <w:lang w:val="en-US" w:eastAsia="zh-CN"/>
              </w:rPr>
              <w:t>现场抽查2</w:t>
            </w:r>
            <w:r>
              <w:rPr>
                <w:rFonts w:hint="eastAsia" w:ascii="宋体" w:hAnsi="宋体" w:eastAsia="宋体" w:cs="宋体"/>
                <w:b w:val="0"/>
                <w:bCs w:val="0"/>
                <w:color w:val="000000"/>
                <w:sz w:val="21"/>
                <w:szCs w:val="21"/>
              </w:rPr>
              <w:t>个乡镇卫生院</w:t>
            </w:r>
            <w:r>
              <w:rPr>
                <w:rFonts w:hint="eastAsia" w:ascii="宋体" w:hAnsi="宋体" w:eastAsia="宋体" w:cs="宋体"/>
                <w:b w:val="0"/>
                <w:bCs w:val="0"/>
                <w:color w:val="000000"/>
                <w:sz w:val="21"/>
                <w:szCs w:val="21"/>
                <w:highlight w:val="none"/>
              </w:rPr>
              <w:t>在医养结合、社区康复、长期照护、安宁疗护等服务中</w:t>
            </w:r>
            <w:r>
              <w:rPr>
                <w:rFonts w:hint="eastAsia" w:ascii="宋体" w:hAnsi="宋体" w:eastAsia="宋体" w:cs="宋体"/>
                <w:b w:val="0"/>
                <w:bCs w:val="0"/>
                <w:color w:val="000000"/>
                <w:sz w:val="21"/>
                <w:szCs w:val="21"/>
                <w:highlight w:val="none"/>
                <w:lang w:val="en-US" w:eastAsia="zh-CN"/>
              </w:rPr>
              <w:t>提供中医药服务的相关工作记录。</w:t>
            </w:r>
          </w:p>
        </w:tc>
        <w:tc>
          <w:tcPr>
            <w:tcW w:w="41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textAlignment w:val="auto"/>
              <w:rPr>
                <w:rFonts w:ascii="宋体" w:hAnsi="宋体" w:eastAsia="宋体" w:cs="宋体"/>
                <w:b w:val="0"/>
                <w:bCs w:val="0"/>
                <w:color w:val="000000"/>
                <w:sz w:val="21"/>
                <w:szCs w:val="21"/>
                <w:lang w:val="en-US"/>
              </w:rPr>
            </w:pPr>
            <w:r>
              <w:rPr>
                <w:rFonts w:hint="eastAsia" w:ascii="宋体" w:hAnsi="宋体" w:eastAsia="宋体" w:cs="宋体"/>
                <w:b w:val="0"/>
                <w:bCs w:val="0"/>
                <w:color w:val="000000"/>
                <w:sz w:val="21"/>
                <w:szCs w:val="21"/>
                <w:lang w:val="en-US" w:eastAsia="zh-CN"/>
              </w:rPr>
              <w:t>未查阅到相关工作记录的，每个机构扣5分。</w:t>
            </w:r>
          </w:p>
        </w:tc>
        <w:tc>
          <w:tcPr>
            <w:tcW w:w="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lang w:val="en-US" w:eastAsia="zh-CN"/>
              </w:rPr>
              <w:t>1</w:t>
            </w:r>
            <w:r>
              <w:rPr>
                <w:rFonts w:hint="eastAsia" w:ascii="宋体" w:hAnsi="宋体" w:eastAsia="宋体" w:cs="宋体"/>
                <w:b w:val="0"/>
                <w:bCs w:val="0"/>
                <w:color w:val="000000"/>
                <w:sz w:val="21"/>
                <w:szCs w:val="21"/>
              </w:rPr>
              <w:t>0</w:t>
            </w:r>
          </w:p>
        </w:tc>
        <w:tc>
          <w:tcPr>
            <w:tcW w:w="1684" w:type="dxa"/>
            <w:vMerge w:val="continue"/>
            <w:tcBorders>
              <w:top w:val="single" w:color="000000" w:sz="4" w:space="0"/>
              <w:left w:val="single" w:color="000000" w:sz="4" w:space="0"/>
              <w:bottom w:val="single" w:color="000000" w:sz="4" w:space="0"/>
            </w:tcBorders>
            <w:shd w:val="clear" w:color="auto" w:fill="FFFFFF"/>
            <w:noWrap/>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6" w:hRule="atLeast"/>
        </w:trPr>
        <w:tc>
          <w:tcPr>
            <w:tcW w:w="3897" w:type="dxa"/>
            <w:vMerge w:val="restart"/>
            <w:tcBorders>
              <w:top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5.8加强中医药文化宣传，普及中医药健康知识，推动基层医疗机构开展中医药文化宣传活动。扩大中医药科普内容的覆盖面，基层医疗卫生机构健康教育宣传中中医药内容占比达50%以上，接受教育人次占比达50%以上。（20分）</w:t>
            </w:r>
          </w:p>
        </w:tc>
        <w:tc>
          <w:tcPr>
            <w:tcW w:w="374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5.8.1.</w:t>
            </w:r>
            <w:r>
              <w:rPr>
                <w:rFonts w:hint="eastAsia" w:ascii="宋体" w:hAnsi="宋体" w:eastAsia="宋体" w:cs="宋体"/>
                <w:b w:val="0"/>
                <w:bCs w:val="0"/>
                <w:color w:val="000000"/>
                <w:sz w:val="21"/>
                <w:szCs w:val="21"/>
                <w:lang w:val="en-US" w:eastAsia="zh-CN"/>
              </w:rPr>
              <w:t>县域</w:t>
            </w:r>
            <w:r>
              <w:rPr>
                <w:rFonts w:hint="eastAsia" w:ascii="宋体" w:hAnsi="宋体" w:eastAsia="宋体" w:cs="宋体"/>
                <w:b w:val="0"/>
                <w:bCs w:val="0"/>
                <w:color w:val="000000"/>
                <w:sz w:val="21"/>
                <w:szCs w:val="21"/>
              </w:rPr>
              <w:t>年度开展中医药文化宣传</w:t>
            </w:r>
            <w:r>
              <w:rPr>
                <w:rFonts w:hint="eastAsia" w:ascii="宋体" w:hAnsi="宋体" w:eastAsia="宋体" w:cs="宋体"/>
                <w:b w:val="0"/>
                <w:bCs w:val="0"/>
                <w:color w:val="000000"/>
                <w:sz w:val="21"/>
                <w:szCs w:val="21"/>
                <w:lang w:eastAsia="zh-CN"/>
              </w:rPr>
              <w:t>、</w:t>
            </w:r>
            <w:r>
              <w:rPr>
                <w:rFonts w:hint="eastAsia" w:ascii="宋体" w:hAnsi="宋体" w:eastAsia="宋体" w:cs="宋体"/>
                <w:b w:val="0"/>
                <w:bCs w:val="0"/>
                <w:color w:val="000000"/>
                <w:sz w:val="21"/>
                <w:szCs w:val="21"/>
              </w:rPr>
              <w:t>普及中医药健康知识</w:t>
            </w:r>
            <w:r>
              <w:rPr>
                <w:rFonts w:hint="eastAsia" w:ascii="宋体" w:hAnsi="宋体" w:eastAsia="宋体" w:cs="宋体"/>
                <w:b w:val="0"/>
                <w:bCs w:val="0"/>
                <w:color w:val="000000"/>
                <w:sz w:val="21"/>
                <w:szCs w:val="21"/>
                <w:lang w:val="en-US" w:eastAsia="zh-CN"/>
              </w:rPr>
              <w:t>活动</w:t>
            </w:r>
            <w:r>
              <w:rPr>
                <w:rFonts w:hint="eastAsia" w:ascii="宋体" w:hAnsi="宋体" w:eastAsia="宋体" w:cs="宋体"/>
                <w:b w:val="0"/>
                <w:bCs w:val="0"/>
                <w:color w:val="000000"/>
                <w:sz w:val="21"/>
                <w:szCs w:val="21"/>
              </w:rPr>
              <w:t>的</w:t>
            </w:r>
            <w:r>
              <w:rPr>
                <w:rFonts w:hint="eastAsia" w:ascii="宋体" w:hAnsi="宋体" w:eastAsia="宋体" w:cs="宋体"/>
                <w:b w:val="0"/>
                <w:bCs w:val="0"/>
                <w:color w:val="000000"/>
                <w:sz w:val="21"/>
                <w:szCs w:val="21"/>
                <w:lang w:val="en-US" w:eastAsia="zh-CN"/>
              </w:rPr>
              <w:t>工作</w:t>
            </w:r>
            <w:r>
              <w:rPr>
                <w:rFonts w:hint="eastAsia" w:ascii="宋体" w:hAnsi="宋体" w:eastAsia="宋体" w:cs="宋体"/>
                <w:b w:val="0"/>
                <w:bCs w:val="0"/>
                <w:color w:val="000000"/>
                <w:sz w:val="21"/>
                <w:szCs w:val="21"/>
              </w:rPr>
              <w:t>计划和</w:t>
            </w:r>
            <w:r>
              <w:rPr>
                <w:rFonts w:hint="eastAsia" w:ascii="宋体" w:hAnsi="宋体" w:eastAsia="宋体" w:cs="宋体"/>
                <w:b w:val="0"/>
                <w:bCs w:val="0"/>
                <w:color w:val="000000"/>
                <w:sz w:val="21"/>
                <w:szCs w:val="21"/>
                <w:lang w:val="en-US" w:eastAsia="zh-CN"/>
              </w:rPr>
              <w:t>方案</w:t>
            </w:r>
            <w:r>
              <w:rPr>
                <w:rFonts w:hint="eastAsia" w:ascii="宋体" w:hAnsi="宋体" w:eastAsia="宋体" w:cs="宋体"/>
                <w:b w:val="0"/>
                <w:bCs w:val="0"/>
                <w:color w:val="000000"/>
                <w:sz w:val="21"/>
                <w:szCs w:val="21"/>
                <w:lang w:eastAsia="zh-CN"/>
              </w:rPr>
              <w:t>。</w:t>
            </w:r>
          </w:p>
        </w:tc>
        <w:tc>
          <w:tcPr>
            <w:tcW w:w="41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lang w:val="en-US" w:eastAsia="zh-CN"/>
              </w:rPr>
              <w:t>未查阅到相关工作计划和方案的，扣</w:t>
            </w:r>
            <w:r>
              <w:rPr>
                <w:rFonts w:hint="eastAsia" w:ascii="宋体" w:hAnsi="宋体" w:eastAsia="宋体" w:cs="宋体"/>
                <w:b w:val="0"/>
                <w:bCs w:val="0"/>
                <w:color w:val="000000"/>
                <w:sz w:val="21"/>
                <w:szCs w:val="21"/>
              </w:rPr>
              <w:t>10分</w:t>
            </w:r>
            <w:r>
              <w:rPr>
                <w:rFonts w:hint="eastAsia" w:ascii="宋体" w:hAnsi="宋体" w:eastAsia="宋体" w:cs="宋体"/>
                <w:b w:val="0"/>
                <w:bCs w:val="0"/>
                <w:color w:val="000000"/>
                <w:sz w:val="21"/>
                <w:szCs w:val="21"/>
                <w:lang w:eastAsia="zh-CN"/>
              </w:rPr>
              <w:t>。</w:t>
            </w:r>
          </w:p>
        </w:tc>
        <w:tc>
          <w:tcPr>
            <w:tcW w:w="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jc w:val="center"/>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10</w:t>
            </w:r>
          </w:p>
        </w:tc>
        <w:tc>
          <w:tcPr>
            <w:tcW w:w="1684" w:type="dxa"/>
            <w:vMerge w:val="restart"/>
            <w:tcBorders>
              <w:top w:val="single" w:color="000000" w:sz="4" w:space="0"/>
              <w:left w:val="single" w:color="000000" w:sz="4" w:space="0"/>
              <w:bottom w:val="single" w:color="000000" w:sz="4" w:space="0"/>
            </w:tcBorders>
            <w:shd w:val="clear" w:color="auto" w:fill="FFFFFF"/>
            <w:noWrap/>
            <w:vAlign w:val="top"/>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jc w:val="left"/>
              <w:textAlignment w:val="auto"/>
              <w:rPr>
                <w:rFonts w:hint="eastAsia"/>
                <w:b w:val="0"/>
                <w:color w:val="000000"/>
              </w:rPr>
            </w:pPr>
          </w:p>
          <w:p>
            <w:pPr>
              <w:pStyle w:val="3"/>
              <w:keepNext w:val="0"/>
              <w:keepLines w:val="0"/>
              <w:pageBreakBefore w:val="0"/>
              <w:widowControl w:val="0"/>
              <w:kinsoku/>
              <w:wordWrap/>
              <w:overflowPunct/>
              <w:topLinePunct w:val="0"/>
              <w:autoSpaceDE/>
              <w:autoSpaceDN/>
              <w:bidi w:val="0"/>
              <w:adjustRightInd/>
              <w:snapToGrid/>
              <w:spacing w:before="0" w:beforeAutospacing="0" w:after="0" w:line="320" w:lineRule="exact"/>
              <w:textAlignment w:val="auto"/>
              <w:rPr>
                <w:rFonts w:hint="eastAsia"/>
                <w:b w:val="0"/>
                <w:color w:val="000000"/>
              </w:rPr>
            </w:pPr>
          </w:p>
          <w:p>
            <w:pPr>
              <w:pStyle w:val="4"/>
              <w:keepNext w:val="0"/>
              <w:keepLines w:val="0"/>
              <w:pageBreakBefore w:val="0"/>
              <w:widowControl w:val="0"/>
              <w:kinsoku/>
              <w:wordWrap/>
              <w:overflowPunct/>
              <w:topLinePunct w:val="0"/>
              <w:autoSpaceDE/>
              <w:autoSpaceDN/>
              <w:bidi w:val="0"/>
              <w:adjustRightInd/>
              <w:snapToGrid/>
              <w:spacing w:beforeAutospacing="0" w:after="0" w:line="320" w:lineRule="exact"/>
              <w:ind w:left="0" w:leftChars="0" w:firstLine="0" w:firstLineChars="0"/>
              <w:textAlignment w:val="auto"/>
              <w:rPr>
                <w:rFonts w:eastAsia="宋体"/>
                <w:b w:val="0"/>
                <w:color w:val="000000"/>
                <w:lang w:val="en-US" w:eastAsia="zh-CN"/>
              </w:rPr>
            </w:pPr>
            <w:r>
              <w:rPr>
                <w:rFonts w:hint="eastAsia" w:ascii="宋体" w:hAnsi="宋体" w:eastAsia="宋体" w:cs="宋体"/>
                <w:b w:val="0"/>
                <w:bCs w:val="0"/>
                <w:color w:val="000000"/>
                <w:sz w:val="21"/>
                <w:szCs w:val="21"/>
                <w:lang w:val="en-US" w:eastAsia="zh-CN"/>
              </w:rPr>
              <w:t>县卫生健康局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97" w:type="dxa"/>
            <w:vMerge w:val="continue"/>
            <w:tcBorders>
              <w:top w:val="single" w:color="000000" w:sz="4" w:space="0"/>
              <w:bottom w:val="single" w:color="000000" w:sz="4" w:space="0"/>
              <w:right w:val="single" w:color="000000" w:sz="4" w:space="0"/>
            </w:tcBorders>
            <w:shd w:val="clear" w:color="auto" w:fill="FFFFFF"/>
            <w:noWrap/>
            <w:vAlign w:val="center"/>
          </w:tcPr>
          <w:p/>
        </w:tc>
        <w:tc>
          <w:tcPr>
            <w:tcW w:w="374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5.8.2.</w:t>
            </w:r>
            <w:r>
              <w:rPr>
                <w:rFonts w:hint="eastAsia" w:ascii="宋体" w:hAnsi="宋体" w:eastAsia="宋体" w:cs="宋体"/>
                <w:b w:val="0"/>
                <w:bCs w:val="0"/>
                <w:color w:val="000000"/>
                <w:sz w:val="21"/>
                <w:szCs w:val="21"/>
                <w:lang w:val="en-US" w:eastAsia="zh-CN"/>
              </w:rPr>
              <w:t>现场抽查4个基层医疗卫生机构，开展中医药健康教育、宣传的相关工作记录。</w:t>
            </w:r>
          </w:p>
        </w:tc>
        <w:tc>
          <w:tcPr>
            <w:tcW w:w="41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rPr>
              <w:t>基层医疗卫生机构健康教育宣传中中医药内容占比</w:t>
            </w:r>
            <w:r>
              <w:rPr>
                <w:rFonts w:hint="eastAsia" w:ascii="宋体" w:hAnsi="宋体" w:eastAsia="宋体" w:cs="宋体"/>
                <w:b w:val="0"/>
                <w:bCs w:val="0"/>
                <w:color w:val="000000"/>
                <w:sz w:val="21"/>
                <w:szCs w:val="21"/>
                <w:lang w:val="en-US" w:eastAsia="zh-CN"/>
              </w:rPr>
              <w:t>＜50%的，扣</w:t>
            </w:r>
            <w:r>
              <w:rPr>
                <w:rFonts w:hint="eastAsia" w:ascii="宋体" w:hAnsi="宋体" w:eastAsia="宋体" w:cs="宋体"/>
                <w:b w:val="0"/>
                <w:bCs w:val="0"/>
                <w:color w:val="000000"/>
                <w:sz w:val="21"/>
                <w:szCs w:val="21"/>
              </w:rPr>
              <w:t>10分</w:t>
            </w:r>
            <w:r>
              <w:rPr>
                <w:rFonts w:hint="eastAsia" w:ascii="宋体" w:hAnsi="宋体" w:eastAsia="宋体" w:cs="宋体"/>
                <w:b w:val="0"/>
                <w:bCs w:val="0"/>
                <w:color w:val="000000"/>
                <w:sz w:val="21"/>
                <w:szCs w:val="21"/>
                <w:lang w:eastAsia="zh-CN"/>
              </w:rPr>
              <w:t>。</w:t>
            </w:r>
          </w:p>
          <w:p>
            <w:pPr>
              <w:keepNext w:val="0"/>
              <w:keepLines w:val="0"/>
              <w:pageBreakBefore w:val="0"/>
              <w:widowControl w:val="0"/>
              <w:kinsoku/>
              <w:wordWrap/>
              <w:overflowPunct/>
              <w:topLinePunct w:val="0"/>
              <w:autoSpaceDE/>
              <w:autoSpaceDN/>
              <w:bidi w:val="0"/>
              <w:adjustRightInd/>
              <w:snapToGrid/>
              <w:spacing w:beforeAutospacing="0" w:line="320" w:lineRule="exact"/>
              <w:ind w:firstLine="0"/>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lang w:val="en-US" w:eastAsia="zh-CN"/>
              </w:rPr>
              <w:t>接受教育人次占比＜50%的，扣5</w:t>
            </w:r>
            <w:r>
              <w:rPr>
                <w:rFonts w:hint="eastAsia" w:ascii="宋体" w:hAnsi="宋体" w:eastAsia="宋体" w:cs="宋体"/>
                <w:b w:val="0"/>
                <w:bCs w:val="0"/>
                <w:color w:val="000000"/>
                <w:sz w:val="21"/>
                <w:szCs w:val="21"/>
              </w:rPr>
              <w:t>分</w:t>
            </w:r>
            <w:r>
              <w:rPr>
                <w:rFonts w:hint="eastAsia" w:ascii="宋体" w:hAnsi="宋体" w:eastAsia="宋体" w:cs="宋体"/>
                <w:b w:val="0"/>
                <w:bCs w:val="0"/>
                <w:color w:val="000000"/>
                <w:sz w:val="21"/>
                <w:szCs w:val="21"/>
                <w:lang w:eastAsia="zh-CN"/>
              </w:rPr>
              <w:t>。</w:t>
            </w:r>
          </w:p>
        </w:tc>
        <w:tc>
          <w:tcPr>
            <w:tcW w:w="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jc w:val="center"/>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10</w:t>
            </w:r>
          </w:p>
        </w:tc>
        <w:tc>
          <w:tcPr>
            <w:tcW w:w="1684" w:type="dxa"/>
            <w:vMerge w:val="continue"/>
            <w:tcBorders>
              <w:top w:val="single" w:color="000000" w:sz="4" w:space="0"/>
              <w:left w:val="single" w:color="000000" w:sz="4" w:space="0"/>
              <w:bottom w:val="single" w:color="000000" w:sz="4" w:space="0"/>
            </w:tcBorders>
            <w:shd w:val="clear" w:color="auto" w:fill="FFFFFF"/>
            <w:noWrap/>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4149" w:type="dxa"/>
            <w:gridSpan w:val="5"/>
            <w:tcBorders>
              <w:top w:val="single" w:color="000000" w:sz="4" w:space="0"/>
              <w:bottom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textAlignment w:val="auto"/>
              <w:rPr>
                <w:rFonts w:hint="eastAsia" w:ascii="宋体" w:hAnsi="宋体" w:eastAsia="宋体" w:cs="宋体"/>
                <w:b w:val="0"/>
                <w:bCs w:val="0"/>
                <w:color w:val="000000"/>
                <w:sz w:val="21"/>
                <w:szCs w:val="21"/>
              </w:rPr>
            </w:pPr>
            <w:r>
              <w:rPr>
                <w:rFonts w:hint="eastAsia" w:ascii="楷体_GB2312" w:hAnsi="楷体_GB2312" w:eastAsia="楷体_GB2312" w:cs="楷体_GB2312"/>
                <w:b w:val="0"/>
                <w:bCs w:val="0"/>
                <w:color w:val="000000"/>
                <w:sz w:val="21"/>
                <w:szCs w:val="21"/>
              </w:rPr>
              <w:t>六、监督考核（50分）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5" w:hRule="atLeast"/>
        </w:trPr>
        <w:tc>
          <w:tcPr>
            <w:tcW w:w="3897" w:type="dxa"/>
            <w:vMerge w:val="restart"/>
            <w:tcBorders>
              <w:top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★6.1.县卫生健康部门、中医药主管部门建立</w:t>
            </w:r>
            <w:r>
              <w:rPr>
                <w:rFonts w:hint="eastAsia" w:ascii="宋体" w:hAnsi="宋体" w:eastAsia="宋体" w:cs="宋体"/>
                <w:b w:val="0"/>
                <w:bCs w:val="0"/>
                <w:color w:val="000000"/>
                <w:sz w:val="21"/>
                <w:szCs w:val="21"/>
                <w:lang w:eastAsia="zh-CN"/>
              </w:rPr>
              <w:t>县中医院</w:t>
            </w:r>
            <w:r>
              <w:rPr>
                <w:rFonts w:hint="eastAsia" w:ascii="宋体" w:hAnsi="宋体" w:eastAsia="宋体" w:cs="宋体"/>
                <w:b w:val="0"/>
                <w:bCs w:val="0"/>
                <w:color w:val="000000"/>
                <w:sz w:val="21"/>
                <w:szCs w:val="21"/>
              </w:rPr>
              <w:t>以及基层医疗卫生机构中医药服务工作考核机制，并将中医药内容纳入其年度工作考核目标；乡镇卫生院绩效考核中中医药内容分值占比不低于15%。（20分≥</w:t>
            </w:r>
            <w:r>
              <w:rPr>
                <w:rFonts w:hint="eastAsia" w:ascii="宋体" w:hAnsi="宋体" w:eastAsia="宋体" w:cs="宋体"/>
                <w:b w:val="0"/>
                <w:bCs w:val="0"/>
                <w:color w:val="000000"/>
                <w:sz w:val="21"/>
                <w:szCs w:val="21"/>
                <w:lang w:val="en-US" w:eastAsia="zh-CN"/>
              </w:rPr>
              <w:t>18分为合格</w:t>
            </w:r>
            <w:r>
              <w:rPr>
                <w:rFonts w:hint="eastAsia" w:ascii="宋体" w:hAnsi="宋体" w:eastAsia="宋体" w:cs="宋体"/>
                <w:b w:val="0"/>
                <w:bCs w:val="0"/>
                <w:color w:val="000000"/>
                <w:sz w:val="21"/>
                <w:szCs w:val="21"/>
              </w:rPr>
              <w:t>）</w:t>
            </w:r>
          </w:p>
        </w:tc>
        <w:tc>
          <w:tcPr>
            <w:tcW w:w="374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6.1.1.查阅县卫生健康部门、中医药</w:t>
            </w:r>
            <w:r>
              <w:rPr>
                <w:rFonts w:hint="eastAsia" w:ascii="宋体" w:hAnsi="宋体" w:eastAsia="宋体" w:cs="宋体"/>
                <w:b w:val="0"/>
                <w:bCs w:val="0"/>
                <w:color w:val="000000"/>
                <w:sz w:val="21"/>
                <w:szCs w:val="21"/>
                <w:lang w:val="en-US" w:eastAsia="zh-CN"/>
              </w:rPr>
              <w:t>主管</w:t>
            </w:r>
            <w:r>
              <w:rPr>
                <w:rFonts w:hint="eastAsia" w:ascii="宋体" w:hAnsi="宋体" w:eastAsia="宋体" w:cs="宋体"/>
                <w:b w:val="0"/>
                <w:bCs w:val="0"/>
                <w:color w:val="000000"/>
                <w:sz w:val="21"/>
                <w:szCs w:val="21"/>
              </w:rPr>
              <w:t>部门对</w:t>
            </w:r>
            <w:r>
              <w:rPr>
                <w:rFonts w:hint="eastAsia" w:ascii="宋体" w:hAnsi="宋体" w:eastAsia="宋体" w:cs="宋体"/>
                <w:b w:val="0"/>
                <w:bCs w:val="0"/>
                <w:color w:val="000000"/>
                <w:sz w:val="21"/>
                <w:szCs w:val="21"/>
                <w:lang w:eastAsia="zh-CN"/>
              </w:rPr>
              <w:t>县中医院</w:t>
            </w:r>
            <w:r>
              <w:rPr>
                <w:rFonts w:hint="eastAsia" w:ascii="宋体" w:hAnsi="宋体" w:eastAsia="宋体" w:cs="宋体"/>
                <w:b w:val="0"/>
                <w:bCs w:val="0"/>
                <w:color w:val="000000"/>
                <w:sz w:val="21"/>
                <w:szCs w:val="21"/>
                <w:lang w:val="en-US" w:eastAsia="zh-CN"/>
              </w:rPr>
              <w:t>以及</w:t>
            </w:r>
            <w:r>
              <w:rPr>
                <w:rFonts w:hint="eastAsia" w:ascii="宋体" w:hAnsi="宋体" w:eastAsia="宋体" w:cs="宋体"/>
                <w:b w:val="0"/>
                <w:bCs w:val="0"/>
                <w:color w:val="000000"/>
                <w:sz w:val="21"/>
                <w:szCs w:val="21"/>
              </w:rPr>
              <w:t>基层医疗卫生机构</w:t>
            </w:r>
            <w:r>
              <w:rPr>
                <w:rFonts w:hint="eastAsia" w:ascii="宋体" w:hAnsi="宋体" w:eastAsia="宋体" w:cs="宋体"/>
                <w:b w:val="0"/>
                <w:bCs w:val="0"/>
                <w:color w:val="000000"/>
                <w:sz w:val="21"/>
                <w:szCs w:val="21"/>
                <w:lang w:val="en-US" w:eastAsia="zh-CN"/>
              </w:rPr>
              <w:t>中医药服务工作</w:t>
            </w:r>
            <w:r>
              <w:rPr>
                <w:rFonts w:hint="eastAsia" w:ascii="宋体" w:hAnsi="宋体" w:eastAsia="宋体" w:cs="宋体"/>
                <w:b w:val="0"/>
                <w:bCs w:val="0"/>
                <w:color w:val="000000"/>
                <w:sz w:val="21"/>
                <w:szCs w:val="21"/>
              </w:rPr>
              <w:t>考核</w:t>
            </w:r>
            <w:r>
              <w:rPr>
                <w:rFonts w:hint="eastAsia" w:ascii="宋体" w:hAnsi="宋体" w:eastAsia="宋体" w:cs="宋体"/>
                <w:b w:val="0"/>
                <w:bCs w:val="0"/>
                <w:color w:val="000000"/>
                <w:sz w:val="21"/>
                <w:szCs w:val="21"/>
                <w:lang w:val="en-US" w:eastAsia="zh-CN"/>
              </w:rPr>
              <w:t>机制</w:t>
            </w:r>
            <w:r>
              <w:rPr>
                <w:rFonts w:hint="eastAsia" w:ascii="宋体" w:hAnsi="宋体" w:eastAsia="宋体" w:cs="宋体"/>
                <w:b w:val="0"/>
                <w:bCs w:val="0"/>
                <w:color w:val="000000"/>
                <w:sz w:val="21"/>
                <w:szCs w:val="21"/>
              </w:rPr>
              <w:t>、考核</w:t>
            </w:r>
            <w:r>
              <w:rPr>
                <w:rFonts w:hint="eastAsia" w:ascii="宋体" w:hAnsi="宋体" w:eastAsia="宋体" w:cs="宋体"/>
                <w:b w:val="0"/>
                <w:bCs w:val="0"/>
                <w:color w:val="000000"/>
                <w:sz w:val="21"/>
                <w:szCs w:val="21"/>
                <w:lang w:val="en-US" w:eastAsia="zh-CN"/>
              </w:rPr>
              <w:t>目标</w:t>
            </w:r>
            <w:r>
              <w:rPr>
                <w:rFonts w:hint="eastAsia" w:ascii="宋体" w:hAnsi="宋体" w:eastAsia="宋体" w:cs="宋体"/>
                <w:b w:val="0"/>
                <w:bCs w:val="0"/>
                <w:color w:val="000000"/>
                <w:sz w:val="21"/>
                <w:szCs w:val="21"/>
              </w:rPr>
              <w:t>、考核内容等</w:t>
            </w:r>
            <w:r>
              <w:rPr>
                <w:rFonts w:hint="eastAsia" w:ascii="宋体" w:hAnsi="宋体" w:eastAsia="宋体" w:cs="宋体"/>
                <w:b w:val="0"/>
                <w:bCs w:val="0"/>
                <w:color w:val="000000"/>
                <w:sz w:val="21"/>
                <w:szCs w:val="21"/>
                <w:lang w:val="en-US" w:eastAsia="zh-CN"/>
              </w:rPr>
              <w:t>相关</w:t>
            </w:r>
            <w:r>
              <w:rPr>
                <w:rFonts w:hint="eastAsia" w:ascii="宋体" w:hAnsi="宋体" w:eastAsia="宋体" w:cs="宋体"/>
                <w:b w:val="0"/>
                <w:bCs w:val="0"/>
                <w:color w:val="000000"/>
                <w:sz w:val="21"/>
                <w:szCs w:val="21"/>
              </w:rPr>
              <w:t>资料</w:t>
            </w:r>
            <w:r>
              <w:rPr>
                <w:rFonts w:hint="eastAsia" w:ascii="宋体" w:hAnsi="宋体" w:eastAsia="宋体" w:cs="宋体"/>
                <w:b w:val="0"/>
                <w:bCs w:val="0"/>
                <w:color w:val="000000"/>
                <w:sz w:val="21"/>
                <w:szCs w:val="21"/>
                <w:lang w:eastAsia="zh-CN"/>
              </w:rPr>
              <w:t>。</w:t>
            </w:r>
          </w:p>
        </w:tc>
        <w:tc>
          <w:tcPr>
            <w:tcW w:w="41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textAlignment w:val="auto"/>
              <w:rPr>
                <w:rFonts w:hint="eastAsia" w:ascii="宋体" w:hAnsi="宋体" w:eastAsia="宋体" w:cs="宋体"/>
                <w:b w:val="0"/>
                <w:bCs w:val="0"/>
                <w:color w:val="000000"/>
                <w:sz w:val="21"/>
                <w:szCs w:val="21"/>
                <w:lang w:eastAsia="zh-CN"/>
              </w:rPr>
            </w:pPr>
            <w:r>
              <w:rPr>
                <w:rFonts w:hint="eastAsia" w:ascii="宋体" w:hAnsi="宋体" w:eastAsia="宋体" w:cs="宋体"/>
                <w:b w:val="0"/>
                <w:bCs w:val="0"/>
                <w:color w:val="000000"/>
                <w:sz w:val="21"/>
                <w:szCs w:val="21"/>
                <w:lang w:val="en-US" w:eastAsia="zh-CN"/>
              </w:rPr>
              <w:t>未</w:t>
            </w:r>
            <w:r>
              <w:rPr>
                <w:rFonts w:hint="eastAsia" w:ascii="宋体" w:hAnsi="宋体" w:eastAsia="宋体" w:cs="宋体"/>
                <w:b w:val="0"/>
                <w:bCs w:val="0"/>
                <w:color w:val="000000"/>
                <w:sz w:val="21"/>
                <w:szCs w:val="21"/>
              </w:rPr>
              <w:t>建立县级医院以及基层医疗卫生机构中医药服务工作考核机制，</w:t>
            </w:r>
            <w:r>
              <w:rPr>
                <w:rFonts w:hint="eastAsia" w:ascii="宋体" w:hAnsi="宋体" w:eastAsia="宋体" w:cs="宋体"/>
                <w:b w:val="0"/>
                <w:bCs w:val="0"/>
                <w:color w:val="000000"/>
                <w:sz w:val="21"/>
                <w:szCs w:val="21"/>
                <w:lang w:val="en-US" w:eastAsia="zh-CN"/>
              </w:rPr>
              <w:t>扣10</w:t>
            </w:r>
            <w:r>
              <w:rPr>
                <w:rFonts w:hint="eastAsia" w:ascii="宋体" w:hAnsi="宋体" w:eastAsia="宋体" w:cs="宋体"/>
                <w:b w:val="0"/>
                <w:bCs w:val="0"/>
                <w:color w:val="000000"/>
                <w:sz w:val="21"/>
                <w:szCs w:val="21"/>
              </w:rPr>
              <w:t>分</w:t>
            </w:r>
            <w:r>
              <w:rPr>
                <w:rFonts w:hint="eastAsia" w:ascii="宋体" w:hAnsi="宋体" w:eastAsia="宋体" w:cs="宋体"/>
                <w:b w:val="0"/>
                <w:bCs w:val="0"/>
                <w:color w:val="000000"/>
                <w:sz w:val="21"/>
                <w:szCs w:val="21"/>
                <w:lang w:eastAsia="zh-CN"/>
              </w:rPr>
              <w:t>；</w:t>
            </w:r>
          </w:p>
          <w:p>
            <w:pPr>
              <w:keepNext w:val="0"/>
              <w:keepLines w:val="0"/>
              <w:pageBreakBefore w:val="0"/>
              <w:widowControl w:val="0"/>
              <w:kinsoku/>
              <w:wordWrap/>
              <w:overflowPunct/>
              <w:topLinePunct w:val="0"/>
              <w:autoSpaceDE/>
              <w:autoSpaceDN/>
              <w:bidi w:val="0"/>
              <w:adjustRightInd/>
              <w:snapToGrid/>
              <w:spacing w:beforeAutospacing="0" w:line="320" w:lineRule="exact"/>
              <w:ind w:firstLine="0"/>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lang w:val="en-US" w:eastAsia="zh-CN"/>
              </w:rPr>
              <w:t>未</w:t>
            </w:r>
            <w:r>
              <w:rPr>
                <w:rFonts w:hint="eastAsia" w:ascii="宋体" w:hAnsi="宋体" w:eastAsia="宋体" w:cs="宋体"/>
                <w:b w:val="0"/>
                <w:bCs w:val="0"/>
                <w:color w:val="000000"/>
                <w:sz w:val="21"/>
                <w:szCs w:val="21"/>
              </w:rPr>
              <w:t>将中医药内容</w:t>
            </w:r>
            <w:r>
              <w:rPr>
                <w:rFonts w:hint="eastAsia" w:ascii="宋体" w:hAnsi="宋体" w:eastAsia="宋体" w:cs="宋体"/>
                <w:b w:val="0"/>
                <w:bCs w:val="0"/>
                <w:color w:val="000000"/>
                <w:sz w:val="21"/>
                <w:szCs w:val="21"/>
                <w:lang w:val="en-US" w:eastAsia="zh-CN"/>
              </w:rPr>
              <w:t>纳入其年度工作考核目标，扣</w:t>
            </w:r>
            <w:r>
              <w:rPr>
                <w:rFonts w:hint="eastAsia" w:ascii="宋体" w:hAnsi="宋体" w:eastAsia="宋体" w:cs="宋体"/>
                <w:b w:val="0"/>
                <w:bCs w:val="0"/>
                <w:color w:val="000000"/>
                <w:sz w:val="21"/>
                <w:szCs w:val="21"/>
              </w:rPr>
              <w:t>5分。</w:t>
            </w:r>
          </w:p>
        </w:tc>
        <w:tc>
          <w:tcPr>
            <w:tcW w:w="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10</w:t>
            </w:r>
          </w:p>
        </w:tc>
        <w:tc>
          <w:tcPr>
            <w:tcW w:w="1684" w:type="dxa"/>
            <w:vMerge w:val="restart"/>
            <w:tcBorders>
              <w:top w:val="single" w:color="000000" w:sz="4" w:space="0"/>
              <w:left w:val="single" w:color="000000" w:sz="4" w:space="0"/>
              <w:bottom w:val="single" w:color="000000" w:sz="4" w:space="0"/>
            </w:tcBorders>
            <w:shd w:val="clear" w:color="auto" w:fill="FFFFFF"/>
            <w:noWrap/>
            <w:vAlign w:val="top"/>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jc w:val="left"/>
              <w:textAlignment w:val="auto"/>
              <w:rPr>
                <w:rFonts w:hint="eastAsia" w:ascii="宋体" w:hAnsi="宋体" w:eastAsia="宋体" w:cs="宋体"/>
                <w:b w:val="0"/>
                <w:bCs w:val="0"/>
                <w:color w:val="000000"/>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beforeAutospacing="0" w:line="320" w:lineRule="exact"/>
              <w:ind w:firstLine="0"/>
              <w:jc w:val="left"/>
              <w:textAlignment w:val="auto"/>
              <w:rPr>
                <w:rFonts w:hint="eastAsia" w:ascii="宋体" w:hAnsi="宋体" w:eastAsia="宋体" w:cs="宋体"/>
                <w:b w:val="0"/>
                <w:bCs w:val="0"/>
                <w:color w:val="000000"/>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beforeAutospacing="0" w:line="320" w:lineRule="exact"/>
              <w:ind w:firstLine="210" w:firstLineChars="100"/>
              <w:jc w:val="left"/>
              <w:textAlignment w:val="auto"/>
              <w:rPr>
                <w:rFonts w:hint="eastAsia" w:ascii="宋体" w:hAnsi="宋体" w:eastAsia="宋体" w:cs="宋体"/>
                <w:b w:val="0"/>
                <w:bCs w:val="0"/>
                <w:color w:val="000000"/>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beforeAutospacing="0" w:line="320" w:lineRule="exact"/>
              <w:jc w:val="left"/>
              <w:textAlignment w:val="auto"/>
              <w:rPr>
                <w:rFonts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县卫生健康局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97" w:type="dxa"/>
            <w:vMerge w:val="continue"/>
            <w:tcBorders>
              <w:top w:val="single" w:color="000000" w:sz="4" w:space="0"/>
              <w:bottom w:val="single" w:color="000000" w:sz="4" w:space="0"/>
              <w:right w:val="single" w:color="000000" w:sz="4" w:space="0"/>
            </w:tcBorders>
            <w:shd w:val="clear" w:color="auto" w:fill="FFFFFF"/>
            <w:noWrap/>
            <w:vAlign w:val="center"/>
          </w:tcPr>
          <w:p/>
        </w:tc>
        <w:tc>
          <w:tcPr>
            <w:tcW w:w="374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6.1.2.</w:t>
            </w:r>
            <w:r>
              <w:rPr>
                <w:rFonts w:hint="eastAsia" w:ascii="宋体" w:hAnsi="宋体" w:eastAsia="宋体" w:cs="宋体"/>
                <w:b w:val="0"/>
                <w:bCs w:val="0"/>
                <w:color w:val="000000"/>
                <w:sz w:val="21"/>
                <w:szCs w:val="21"/>
                <w:lang w:val="en-US" w:eastAsia="zh-CN"/>
              </w:rPr>
              <w:t>现场抽查2</w:t>
            </w:r>
            <w:r>
              <w:rPr>
                <w:rFonts w:hint="eastAsia" w:ascii="宋体" w:hAnsi="宋体" w:eastAsia="宋体" w:cs="宋体"/>
                <w:b w:val="0"/>
                <w:bCs w:val="0"/>
                <w:color w:val="000000"/>
                <w:sz w:val="21"/>
                <w:szCs w:val="21"/>
              </w:rPr>
              <w:t>个基层医疗卫生机构。</w:t>
            </w:r>
          </w:p>
        </w:tc>
        <w:tc>
          <w:tcPr>
            <w:tcW w:w="41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在</w:t>
            </w:r>
            <w:r>
              <w:rPr>
                <w:rFonts w:hint="eastAsia" w:ascii="宋体" w:hAnsi="宋体" w:eastAsia="宋体" w:cs="宋体"/>
                <w:b w:val="0"/>
                <w:bCs w:val="0"/>
                <w:color w:val="000000"/>
                <w:sz w:val="21"/>
                <w:szCs w:val="21"/>
                <w:lang w:val="en-US" w:eastAsia="zh-CN"/>
              </w:rPr>
              <w:t>2</w:t>
            </w:r>
            <w:r>
              <w:rPr>
                <w:rFonts w:hint="eastAsia" w:ascii="宋体" w:hAnsi="宋体" w:eastAsia="宋体" w:cs="宋体"/>
                <w:b w:val="0"/>
                <w:bCs w:val="0"/>
                <w:color w:val="000000"/>
                <w:sz w:val="21"/>
                <w:szCs w:val="21"/>
              </w:rPr>
              <w:t>个基层医疗机构考核中，中医药人员配备、中医药科室设置、中医药服务量等考核内容分值占比&lt;15%</w:t>
            </w:r>
            <w:r>
              <w:rPr>
                <w:rFonts w:hint="eastAsia" w:ascii="宋体" w:hAnsi="宋体" w:eastAsia="宋体" w:cs="宋体"/>
                <w:b w:val="0"/>
                <w:bCs w:val="0"/>
                <w:color w:val="000000"/>
                <w:sz w:val="21"/>
                <w:szCs w:val="21"/>
                <w:lang w:val="en-US" w:eastAsia="zh-CN"/>
              </w:rPr>
              <w:t>，</w:t>
            </w:r>
            <w:r>
              <w:rPr>
                <w:rFonts w:hint="eastAsia" w:ascii="宋体" w:hAnsi="宋体" w:eastAsia="宋体" w:cs="宋体"/>
                <w:b w:val="0"/>
                <w:bCs w:val="0"/>
                <w:color w:val="000000"/>
                <w:sz w:val="21"/>
                <w:szCs w:val="21"/>
              </w:rPr>
              <w:t>每</w:t>
            </w:r>
            <w:r>
              <w:rPr>
                <w:rFonts w:hint="eastAsia" w:ascii="宋体" w:hAnsi="宋体" w:eastAsia="宋体" w:cs="宋体"/>
                <w:b w:val="0"/>
                <w:bCs w:val="0"/>
                <w:color w:val="000000"/>
                <w:sz w:val="21"/>
                <w:szCs w:val="21"/>
                <w:lang w:val="en-US" w:eastAsia="zh-CN"/>
              </w:rPr>
              <w:t>个机构扣5分。</w:t>
            </w:r>
          </w:p>
        </w:tc>
        <w:tc>
          <w:tcPr>
            <w:tcW w:w="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10</w:t>
            </w:r>
          </w:p>
        </w:tc>
        <w:tc>
          <w:tcPr>
            <w:tcW w:w="1684" w:type="dxa"/>
            <w:vMerge w:val="continue"/>
            <w:tcBorders>
              <w:top w:val="single" w:color="000000" w:sz="4" w:space="0"/>
              <w:left w:val="single" w:color="000000" w:sz="4" w:space="0"/>
              <w:bottom w:val="single" w:color="000000" w:sz="4" w:space="0"/>
            </w:tcBorders>
            <w:shd w:val="clear" w:color="auto" w:fill="FFFFFF"/>
            <w:noWrap/>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897" w:type="dxa"/>
            <w:vMerge w:val="restart"/>
            <w:tcBorders>
              <w:top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6.2.县卫生监督部门建立中医药监督管理科室，或有专人负责本县域内医疗卫生机构中医药监督管理工作，监督内容包括本县域上年度中医医疗秩序、中医医疗案件查办、发布虚假违法中医医疗广告的医疗机构监管情况，落实中医药主管部门相关监督检查要求。</w:t>
            </w:r>
          </w:p>
          <w:p>
            <w:pPr>
              <w:keepNext w:val="0"/>
              <w:keepLines w:val="0"/>
              <w:pageBreakBefore w:val="0"/>
              <w:widowControl w:val="0"/>
              <w:kinsoku/>
              <w:wordWrap/>
              <w:overflowPunct/>
              <w:topLinePunct w:val="0"/>
              <w:autoSpaceDE/>
              <w:autoSpaceDN/>
              <w:bidi w:val="0"/>
              <w:adjustRightInd/>
              <w:snapToGrid/>
              <w:spacing w:beforeAutospacing="0" w:line="320" w:lineRule="exact"/>
              <w:ind w:firstLine="0"/>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县疾病预防控制部门有专人负责中医药疾病预防工作，将中医药内容纳入到本县疾病预防、慢病管理、健康教育相关工作中。（15分）</w:t>
            </w:r>
          </w:p>
        </w:tc>
        <w:tc>
          <w:tcPr>
            <w:tcW w:w="374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6.2.1.查阅县卫生监督部门建立中医药监督管理科室，或有专人负责本县域内医疗卫生机构中医药监督管理工作</w:t>
            </w:r>
            <w:r>
              <w:rPr>
                <w:rFonts w:hint="eastAsia" w:ascii="宋体" w:hAnsi="宋体" w:eastAsia="宋体" w:cs="宋体"/>
                <w:b w:val="0"/>
                <w:bCs w:val="0"/>
                <w:color w:val="000000"/>
                <w:sz w:val="21"/>
                <w:szCs w:val="21"/>
                <w:lang w:val="en-US" w:eastAsia="zh-CN"/>
              </w:rPr>
              <w:t>相关文件及资料。</w:t>
            </w:r>
          </w:p>
        </w:tc>
        <w:tc>
          <w:tcPr>
            <w:tcW w:w="41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textAlignment w:val="auto"/>
              <w:rPr>
                <w:rFonts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rPr>
              <w:t>县卫生监督部门</w:t>
            </w:r>
            <w:r>
              <w:rPr>
                <w:rFonts w:hint="eastAsia" w:ascii="宋体" w:hAnsi="宋体" w:eastAsia="宋体" w:cs="宋体"/>
                <w:b w:val="0"/>
                <w:bCs w:val="0"/>
                <w:color w:val="000000"/>
                <w:sz w:val="21"/>
                <w:szCs w:val="21"/>
                <w:lang w:val="en-US" w:eastAsia="zh-CN"/>
              </w:rPr>
              <w:t>未</w:t>
            </w:r>
            <w:r>
              <w:rPr>
                <w:rFonts w:hint="eastAsia" w:ascii="宋体" w:hAnsi="宋体" w:eastAsia="宋体" w:cs="宋体"/>
                <w:b w:val="0"/>
                <w:bCs w:val="0"/>
                <w:color w:val="000000"/>
                <w:sz w:val="21"/>
                <w:szCs w:val="21"/>
              </w:rPr>
              <w:t>建立中医药监督管理科室，或</w:t>
            </w:r>
            <w:r>
              <w:rPr>
                <w:rFonts w:hint="eastAsia" w:ascii="宋体" w:hAnsi="宋体" w:eastAsia="宋体" w:cs="宋体"/>
                <w:b w:val="0"/>
                <w:bCs w:val="0"/>
                <w:color w:val="000000"/>
                <w:sz w:val="21"/>
                <w:szCs w:val="21"/>
                <w:lang w:val="en-US" w:eastAsia="zh-CN"/>
              </w:rPr>
              <w:t>无</w:t>
            </w:r>
            <w:r>
              <w:rPr>
                <w:rFonts w:hint="eastAsia" w:ascii="宋体" w:hAnsi="宋体" w:eastAsia="宋体" w:cs="宋体"/>
                <w:b w:val="0"/>
                <w:bCs w:val="0"/>
                <w:color w:val="000000"/>
                <w:sz w:val="21"/>
                <w:szCs w:val="21"/>
              </w:rPr>
              <w:t>专人负责本县域内医疗卫生机构中医药监督管理工作</w:t>
            </w:r>
            <w:r>
              <w:rPr>
                <w:rFonts w:hint="eastAsia" w:ascii="宋体" w:hAnsi="宋体" w:eastAsia="宋体" w:cs="宋体"/>
                <w:b w:val="0"/>
                <w:bCs w:val="0"/>
                <w:color w:val="000000"/>
                <w:sz w:val="21"/>
                <w:szCs w:val="21"/>
                <w:lang w:eastAsia="zh-CN"/>
              </w:rPr>
              <w:t>，</w:t>
            </w:r>
            <w:r>
              <w:rPr>
                <w:rFonts w:hint="eastAsia" w:ascii="宋体" w:hAnsi="宋体" w:eastAsia="宋体" w:cs="宋体"/>
                <w:b w:val="0"/>
                <w:bCs w:val="0"/>
                <w:color w:val="000000"/>
                <w:sz w:val="21"/>
                <w:szCs w:val="21"/>
                <w:lang w:val="en-US" w:eastAsia="zh-CN"/>
              </w:rPr>
              <w:t>扣5分。</w:t>
            </w:r>
          </w:p>
        </w:tc>
        <w:tc>
          <w:tcPr>
            <w:tcW w:w="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jc w:val="center"/>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5</w:t>
            </w:r>
          </w:p>
        </w:tc>
        <w:tc>
          <w:tcPr>
            <w:tcW w:w="1684" w:type="dxa"/>
            <w:vMerge w:val="restart"/>
            <w:tcBorders>
              <w:top w:val="single" w:color="000000" w:sz="4" w:space="0"/>
              <w:left w:val="single" w:color="000000" w:sz="4" w:space="0"/>
              <w:bottom w:val="single" w:color="000000" w:sz="4" w:space="0"/>
            </w:tcBorders>
            <w:shd w:val="clear" w:color="auto" w:fill="FFFFFF"/>
            <w:noWrap/>
            <w:vAlign w:val="top"/>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jc w:val="left"/>
              <w:textAlignment w:val="auto"/>
              <w:rPr>
                <w:rFonts w:hint="eastAsia"/>
                <w:b w:val="0"/>
                <w:color w:val="000000"/>
              </w:rPr>
            </w:pPr>
          </w:p>
          <w:p>
            <w:pPr>
              <w:keepNext w:val="0"/>
              <w:keepLines w:val="0"/>
              <w:pageBreakBefore w:val="0"/>
              <w:widowControl w:val="0"/>
              <w:kinsoku/>
              <w:wordWrap/>
              <w:overflowPunct/>
              <w:topLinePunct w:val="0"/>
              <w:autoSpaceDE/>
              <w:autoSpaceDN/>
              <w:bidi w:val="0"/>
              <w:adjustRightInd/>
              <w:snapToGrid/>
              <w:spacing w:beforeAutospacing="0" w:line="320" w:lineRule="exact"/>
              <w:textAlignment w:val="auto"/>
              <w:rPr>
                <w:rFonts w:hint="eastAsia"/>
                <w:b w:val="0"/>
                <w:color w:val="000000"/>
                <w:lang w:val="en-US" w:eastAsia="zh-CN"/>
              </w:rPr>
            </w:pPr>
          </w:p>
          <w:p>
            <w:pPr>
              <w:keepNext w:val="0"/>
              <w:keepLines w:val="0"/>
              <w:pageBreakBefore w:val="0"/>
              <w:widowControl w:val="0"/>
              <w:kinsoku/>
              <w:wordWrap/>
              <w:overflowPunct/>
              <w:topLinePunct w:val="0"/>
              <w:autoSpaceDE/>
              <w:autoSpaceDN/>
              <w:bidi w:val="0"/>
              <w:adjustRightInd/>
              <w:snapToGrid/>
              <w:spacing w:beforeAutospacing="0" w:line="320" w:lineRule="exact"/>
              <w:ind w:firstLine="210" w:firstLineChars="100"/>
              <w:jc w:val="left"/>
              <w:textAlignment w:val="auto"/>
              <w:rPr>
                <w:rFonts w:hint="eastAsia" w:ascii="宋体" w:hAnsi="宋体" w:eastAsia="宋体" w:cs="宋体"/>
                <w:b w:val="0"/>
                <w:bCs w:val="0"/>
                <w:color w:val="000000"/>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beforeAutospacing="0" w:line="320" w:lineRule="exact"/>
              <w:ind w:firstLine="210" w:firstLineChars="100"/>
              <w:jc w:val="left"/>
              <w:textAlignment w:val="auto"/>
              <w:rPr>
                <w:rFonts w:hint="eastAsia" w:ascii="宋体" w:hAnsi="宋体" w:eastAsia="宋体" w:cs="宋体"/>
                <w:b w:val="0"/>
                <w:bCs w:val="0"/>
                <w:color w:val="000000"/>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beforeAutospacing="0" w:line="320" w:lineRule="exact"/>
              <w:ind w:firstLine="210" w:firstLineChars="100"/>
              <w:jc w:val="left"/>
              <w:textAlignment w:val="auto"/>
              <w:rPr>
                <w:rFonts w:hint="eastAsia" w:ascii="宋体" w:hAnsi="宋体" w:eastAsia="宋体" w:cs="宋体"/>
                <w:b w:val="0"/>
                <w:bCs w:val="0"/>
                <w:color w:val="000000"/>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beforeAutospacing="0" w:line="320" w:lineRule="exact"/>
              <w:jc w:val="left"/>
              <w:textAlignment w:val="auto"/>
              <w:rPr>
                <w:b w:val="0"/>
                <w:color w:val="000000"/>
                <w:lang w:val="en-US" w:eastAsia="zh-CN"/>
              </w:rPr>
            </w:pPr>
            <w:r>
              <w:rPr>
                <w:rFonts w:hint="eastAsia" w:ascii="宋体" w:hAnsi="宋体" w:eastAsia="宋体" w:cs="宋体"/>
                <w:b w:val="0"/>
                <w:bCs w:val="0"/>
                <w:color w:val="000000"/>
                <w:sz w:val="21"/>
                <w:szCs w:val="21"/>
                <w:lang w:val="en-US" w:eastAsia="zh-CN"/>
              </w:rPr>
              <w:t>县卫生健康局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897" w:type="dxa"/>
            <w:vMerge w:val="continue"/>
            <w:tcBorders>
              <w:top w:val="single" w:color="000000" w:sz="4" w:space="0"/>
              <w:bottom w:val="single" w:color="000000" w:sz="4" w:space="0"/>
              <w:right w:val="single" w:color="000000" w:sz="4" w:space="0"/>
            </w:tcBorders>
            <w:shd w:val="clear" w:color="auto" w:fill="FFFFFF"/>
            <w:noWrap/>
            <w:vAlign w:val="center"/>
          </w:tcPr>
          <w:p/>
        </w:tc>
        <w:tc>
          <w:tcPr>
            <w:tcW w:w="374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6.2.2.</w:t>
            </w:r>
            <w:r>
              <w:rPr>
                <w:rFonts w:hint="eastAsia" w:ascii="宋体" w:hAnsi="宋体" w:eastAsia="宋体" w:cs="宋体"/>
                <w:b w:val="0"/>
                <w:bCs w:val="0"/>
                <w:color w:val="000000"/>
                <w:sz w:val="21"/>
                <w:szCs w:val="21"/>
                <w:lang w:val="en-US" w:eastAsia="zh-CN"/>
              </w:rPr>
              <w:t>查阅</w:t>
            </w:r>
            <w:r>
              <w:rPr>
                <w:rFonts w:hint="eastAsia" w:ascii="宋体" w:hAnsi="宋体" w:eastAsia="宋体" w:cs="宋体"/>
                <w:b w:val="0"/>
                <w:bCs w:val="0"/>
                <w:color w:val="000000"/>
                <w:sz w:val="21"/>
                <w:szCs w:val="21"/>
              </w:rPr>
              <w:t>落实中医药主管部门相关监督检查</w:t>
            </w:r>
            <w:r>
              <w:rPr>
                <w:rFonts w:hint="eastAsia" w:ascii="宋体" w:hAnsi="宋体" w:eastAsia="宋体" w:cs="宋体"/>
                <w:b w:val="0"/>
                <w:bCs w:val="0"/>
                <w:color w:val="000000"/>
                <w:sz w:val="21"/>
                <w:szCs w:val="21"/>
                <w:lang w:val="en-US" w:eastAsia="zh-CN"/>
              </w:rPr>
              <w:t>工作资料。</w:t>
            </w:r>
          </w:p>
        </w:tc>
        <w:tc>
          <w:tcPr>
            <w:tcW w:w="41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lang w:val="en-US" w:eastAsia="zh-CN"/>
              </w:rPr>
              <w:t>未查阅到</w:t>
            </w:r>
            <w:r>
              <w:rPr>
                <w:rFonts w:hint="eastAsia" w:ascii="宋体" w:hAnsi="宋体" w:eastAsia="宋体" w:cs="宋体"/>
                <w:b w:val="0"/>
                <w:bCs w:val="0"/>
                <w:color w:val="000000"/>
                <w:sz w:val="21"/>
                <w:szCs w:val="21"/>
              </w:rPr>
              <w:t>相关监督检查</w:t>
            </w:r>
            <w:r>
              <w:rPr>
                <w:rFonts w:hint="eastAsia" w:ascii="宋体" w:hAnsi="宋体" w:eastAsia="宋体" w:cs="宋体"/>
                <w:b w:val="0"/>
                <w:bCs w:val="0"/>
                <w:color w:val="000000"/>
                <w:sz w:val="21"/>
                <w:szCs w:val="21"/>
                <w:lang w:val="en-US" w:eastAsia="zh-CN"/>
              </w:rPr>
              <w:t>工作资料，扣5分。</w:t>
            </w:r>
          </w:p>
        </w:tc>
        <w:tc>
          <w:tcPr>
            <w:tcW w:w="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5</w:t>
            </w:r>
          </w:p>
        </w:tc>
        <w:tc>
          <w:tcPr>
            <w:tcW w:w="1684" w:type="dxa"/>
            <w:vMerge w:val="continue"/>
            <w:tcBorders>
              <w:top w:val="single" w:color="000000" w:sz="4" w:space="0"/>
              <w:left w:val="single" w:color="000000" w:sz="4" w:space="0"/>
              <w:bottom w:val="single" w:color="000000" w:sz="4" w:space="0"/>
            </w:tcBorders>
            <w:shd w:val="clear" w:color="auto" w:fill="FFFFFF"/>
            <w:noWrap/>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3897" w:type="dxa"/>
            <w:vMerge w:val="continue"/>
            <w:tcBorders>
              <w:top w:val="single" w:color="000000" w:sz="4" w:space="0"/>
              <w:bottom w:val="single" w:color="000000" w:sz="4" w:space="0"/>
              <w:right w:val="single" w:color="000000" w:sz="4" w:space="0"/>
            </w:tcBorders>
            <w:shd w:val="clear" w:color="auto" w:fill="FFFFFF"/>
            <w:noWrap/>
            <w:vAlign w:val="center"/>
          </w:tcPr>
          <w:p/>
        </w:tc>
        <w:tc>
          <w:tcPr>
            <w:tcW w:w="374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6.2.3.</w:t>
            </w:r>
            <w:r>
              <w:rPr>
                <w:rFonts w:hint="eastAsia" w:ascii="宋体" w:hAnsi="宋体" w:eastAsia="宋体" w:cs="宋体"/>
                <w:b w:val="0"/>
                <w:bCs w:val="0"/>
                <w:color w:val="000000"/>
                <w:sz w:val="21"/>
                <w:szCs w:val="21"/>
                <w:lang w:val="en-US" w:eastAsia="zh-CN"/>
              </w:rPr>
              <w:t>查阅</w:t>
            </w:r>
            <w:r>
              <w:rPr>
                <w:rFonts w:hint="eastAsia" w:ascii="宋体" w:hAnsi="宋体" w:eastAsia="宋体" w:cs="宋体"/>
                <w:b w:val="0"/>
                <w:bCs w:val="0"/>
                <w:color w:val="000000"/>
                <w:sz w:val="21"/>
                <w:szCs w:val="21"/>
              </w:rPr>
              <w:t>县疾病预防控制部门</w:t>
            </w:r>
            <w:r>
              <w:rPr>
                <w:rFonts w:hint="eastAsia" w:ascii="宋体" w:hAnsi="宋体" w:eastAsia="宋体" w:cs="宋体"/>
                <w:b w:val="0"/>
                <w:bCs w:val="0"/>
                <w:color w:val="000000"/>
                <w:sz w:val="21"/>
                <w:szCs w:val="21"/>
                <w:lang w:val="en-US" w:eastAsia="zh-CN"/>
              </w:rPr>
              <w:t>设置</w:t>
            </w:r>
            <w:r>
              <w:rPr>
                <w:rFonts w:hint="eastAsia" w:ascii="宋体" w:hAnsi="宋体" w:eastAsia="宋体" w:cs="宋体"/>
                <w:b w:val="0"/>
                <w:bCs w:val="0"/>
                <w:color w:val="000000"/>
                <w:sz w:val="21"/>
                <w:szCs w:val="21"/>
              </w:rPr>
              <w:t>专人负责中医药疾病预防工作</w:t>
            </w:r>
            <w:r>
              <w:rPr>
                <w:rFonts w:hint="eastAsia" w:ascii="宋体" w:hAnsi="宋体" w:eastAsia="宋体" w:cs="宋体"/>
                <w:b w:val="0"/>
                <w:bCs w:val="0"/>
                <w:color w:val="000000"/>
                <w:sz w:val="21"/>
                <w:szCs w:val="21"/>
                <w:lang w:val="en-US" w:eastAsia="zh-CN"/>
              </w:rPr>
              <w:t>的相关资料和</w:t>
            </w:r>
            <w:r>
              <w:rPr>
                <w:rFonts w:hint="eastAsia" w:ascii="宋体" w:hAnsi="宋体" w:eastAsia="宋体" w:cs="宋体"/>
                <w:b w:val="0"/>
                <w:bCs w:val="0"/>
                <w:color w:val="000000"/>
                <w:sz w:val="21"/>
                <w:szCs w:val="21"/>
              </w:rPr>
              <w:t>将中医药内容纳入到本县疾病预防、慢病管理、健康教育相关工作</w:t>
            </w:r>
            <w:r>
              <w:rPr>
                <w:rFonts w:hint="eastAsia" w:ascii="宋体" w:hAnsi="宋体" w:eastAsia="宋体" w:cs="宋体"/>
                <w:b w:val="0"/>
                <w:bCs w:val="0"/>
                <w:color w:val="000000"/>
                <w:sz w:val="21"/>
                <w:szCs w:val="21"/>
                <w:lang w:val="en-US" w:eastAsia="zh-CN"/>
              </w:rPr>
              <w:t>的相关文件。</w:t>
            </w:r>
          </w:p>
        </w:tc>
        <w:tc>
          <w:tcPr>
            <w:tcW w:w="41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pStyle w:val="3"/>
              <w:keepNext w:val="0"/>
              <w:keepLines w:val="0"/>
              <w:pageBreakBefore w:val="0"/>
              <w:widowControl w:val="0"/>
              <w:kinsoku/>
              <w:wordWrap/>
              <w:overflowPunct/>
              <w:topLinePunct w:val="0"/>
              <w:autoSpaceDE/>
              <w:autoSpaceDN/>
              <w:bidi w:val="0"/>
              <w:adjustRightInd/>
              <w:snapToGrid/>
              <w:spacing w:before="0" w:beforeAutospacing="0" w:after="0" w:line="320" w:lineRule="exact"/>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县疾病预防控制部门</w:t>
            </w:r>
            <w:r>
              <w:rPr>
                <w:rFonts w:hint="eastAsia" w:ascii="宋体" w:hAnsi="宋体" w:eastAsia="宋体" w:cs="宋体"/>
                <w:b w:val="0"/>
                <w:bCs w:val="0"/>
                <w:color w:val="000000"/>
                <w:sz w:val="21"/>
                <w:szCs w:val="21"/>
                <w:lang w:val="en-US" w:eastAsia="zh-CN"/>
              </w:rPr>
              <w:t>未设置</w:t>
            </w:r>
            <w:r>
              <w:rPr>
                <w:rFonts w:hint="eastAsia" w:ascii="宋体" w:hAnsi="宋体" w:eastAsia="宋体" w:cs="宋体"/>
                <w:b w:val="0"/>
                <w:bCs w:val="0"/>
                <w:color w:val="000000"/>
                <w:sz w:val="21"/>
                <w:szCs w:val="21"/>
              </w:rPr>
              <w:t>专人负责中医药疾病预防工作</w:t>
            </w:r>
            <w:r>
              <w:rPr>
                <w:rFonts w:hint="eastAsia" w:ascii="宋体" w:hAnsi="宋体" w:eastAsia="宋体" w:cs="宋体"/>
                <w:b w:val="0"/>
                <w:bCs w:val="0"/>
                <w:color w:val="000000"/>
                <w:sz w:val="21"/>
                <w:szCs w:val="21"/>
                <w:lang w:val="en-US" w:eastAsia="zh-CN"/>
              </w:rPr>
              <w:t>的，扣5分。</w:t>
            </w:r>
          </w:p>
          <w:p>
            <w:pPr>
              <w:pStyle w:val="3"/>
              <w:keepNext w:val="0"/>
              <w:keepLines w:val="0"/>
              <w:pageBreakBefore w:val="0"/>
              <w:widowControl w:val="0"/>
              <w:kinsoku/>
              <w:wordWrap/>
              <w:overflowPunct/>
              <w:topLinePunct w:val="0"/>
              <w:autoSpaceDE/>
              <w:autoSpaceDN/>
              <w:bidi w:val="0"/>
              <w:adjustRightInd/>
              <w:snapToGrid/>
              <w:spacing w:before="0" w:beforeAutospacing="0" w:after="0" w:line="320" w:lineRule="exact"/>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lang w:val="en-US" w:eastAsia="zh-CN"/>
              </w:rPr>
              <w:t>未查阅到</w:t>
            </w:r>
            <w:r>
              <w:rPr>
                <w:rFonts w:hint="eastAsia" w:ascii="宋体" w:hAnsi="宋体" w:eastAsia="宋体" w:cs="宋体"/>
                <w:b w:val="0"/>
                <w:bCs w:val="0"/>
                <w:color w:val="000000"/>
                <w:sz w:val="21"/>
                <w:szCs w:val="21"/>
              </w:rPr>
              <w:t>将中医药内容纳入到本县疾病预防、慢病管理、健康教育相关工作</w:t>
            </w:r>
            <w:r>
              <w:rPr>
                <w:rFonts w:hint="eastAsia" w:ascii="宋体" w:hAnsi="宋体" w:eastAsia="宋体" w:cs="宋体"/>
                <w:b w:val="0"/>
                <w:bCs w:val="0"/>
                <w:color w:val="000000"/>
                <w:sz w:val="21"/>
                <w:szCs w:val="21"/>
                <w:lang w:val="en-US" w:eastAsia="zh-CN"/>
              </w:rPr>
              <w:t>的相关文件，扣3分。</w:t>
            </w:r>
          </w:p>
        </w:tc>
        <w:tc>
          <w:tcPr>
            <w:tcW w:w="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5</w:t>
            </w:r>
          </w:p>
        </w:tc>
        <w:tc>
          <w:tcPr>
            <w:tcW w:w="1684" w:type="dxa"/>
            <w:vMerge w:val="continue"/>
            <w:tcBorders>
              <w:top w:val="single" w:color="000000" w:sz="4" w:space="0"/>
              <w:left w:val="single" w:color="000000" w:sz="4" w:space="0"/>
              <w:bottom w:val="single" w:color="000000" w:sz="4" w:space="0"/>
            </w:tcBorders>
            <w:shd w:val="clear" w:color="auto" w:fill="FFFFFF"/>
            <w:noWrap/>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4" w:hRule="atLeast"/>
        </w:trPr>
        <w:tc>
          <w:tcPr>
            <w:tcW w:w="3897" w:type="dxa"/>
            <w:vMerge w:val="restart"/>
            <w:tcBorders>
              <w:top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6.3.加强本县域基层中医药服务质量的评估和监管，对执行中医药行业标准和技术规范、合理用药、落实核心制度等进行监督检查，督促基层医疗机构规范服务行为，提高服务质量，保证医疗安全。</w:t>
            </w:r>
          </w:p>
          <w:p>
            <w:pPr>
              <w:keepNext w:val="0"/>
              <w:keepLines w:val="0"/>
              <w:pageBreakBefore w:val="0"/>
              <w:widowControl w:val="0"/>
              <w:kinsoku/>
              <w:wordWrap/>
              <w:overflowPunct/>
              <w:topLinePunct w:val="0"/>
              <w:autoSpaceDE/>
              <w:autoSpaceDN/>
              <w:bidi w:val="0"/>
              <w:adjustRightInd/>
              <w:snapToGrid/>
              <w:spacing w:beforeAutospacing="0" w:line="320" w:lineRule="exact"/>
              <w:ind w:firstLine="0"/>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对乡村中医药技术人员自采、自种、自用、民间习用中草药加强管理，规范服务行为。（15分）</w:t>
            </w:r>
          </w:p>
        </w:tc>
        <w:tc>
          <w:tcPr>
            <w:tcW w:w="374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6.3.1.查阅本县域基层中医药服务质量的评估和监管的相关文件。</w:t>
            </w:r>
          </w:p>
        </w:tc>
        <w:tc>
          <w:tcPr>
            <w:tcW w:w="41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未查阅到相关文件资料，扣10分。</w:t>
            </w:r>
          </w:p>
        </w:tc>
        <w:tc>
          <w:tcPr>
            <w:tcW w:w="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textAlignment w:val="auto"/>
              <w:rPr>
                <w:rFonts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10</w:t>
            </w:r>
          </w:p>
        </w:tc>
        <w:tc>
          <w:tcPr>
            <w:tcW w:w="1684" w:type="dxa"/>
            <w:vMerge w:val="restart"/>
            <w:tcBorders>
              <w:top w:val="single" w:color="000000" w:sz="4" w:space="0"/>
              <w:left w:val="single" w:color="000000" w:sz="4" w:space="0"/>
              <w:bottom w:val="single" w:color="000000" w:sz="4" w:space="0"/>
            </w:tcBorders>
            <w:shd w:val="clear" w:color="auto" w:fill="FFFFFF"/>
            <w:noWrap/>
            <w:vAlign w:val="top"/>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jc w:val="center"/>
              <w:textAlignment w:val="auto"/>
              <w:rPr>
                <w:rFonts w:hint="eastAsia" w:ascii="宋体" w:hAnsi="宋体" w:eastAsia="宋体" w:cs="宋体"/>
                <w:b w:val="0"/>
                <w:bCs w:val="0"/>
                <w:color w:val="000000"/>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beforeAutospacing="0" w:line="320" w:lineRule="exact"/>
              <w:ind w:firstLine="0"/>
              <w:jc w:val="center"/>
              <w:textAlignment w:val="auto"/>
              <w:rPr>
                <w:rFonts w:hint="eastAsia" w:ascii="宋体" w:hAnsi="宋体" w:eastAsia="宋体" w:cs="宋体"/>
                <w:b w:val="0"/>
                <w:bCs w:val="0"/>
                <w:color w:val="000000"/>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beforeAutospacing="0" w:line="320" w:lineRule="exact"/>
              <w:ind w:firstLine="210" w:firstLineChars="100"/>
              <w:jc w:val="center"/>
              <w:textAlignment w:val="auto"/>
              <w:rPr>
                <w:rFonts w:hint="eastAsia" w:ascii="宋体" w:hAnsi="宋体" w:eastAsia="宋体" w:cs="宋体"/>
                <w:b w:val="0"/>
                <w:bCs w:val="0"/>
                <w:color w:val="000000"/>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beforeAutospacing="0" w:line="320" w:lineRule="exact"/>
              <w:ind w:firstLine="210" w:firstLineChars="100"/>
              <w:jc w:val="center"/>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kern w:val="0"/>
                <w:sz w:val="21"/>
                <w:szCs w:val="21"/>
                <w:highlight w:val="none"/>
                <w:lang w:val="en-US" w:eastAsia="zh-CN" w:bidi="ar-SA"/>
              </w:rPr>
              <w:t>★</w:t>
            </w:r>
            <w:r>
              <w:rPr>
                <w:rFonts w:hint="eastAsia" w:ascii="宋体" w:hAnsi="宋体" w:eastAsia="宋体" w:cs="宋体"/>
                <w:b w:val="0"/>
                <w:bCs w:val="0"/>
                <w:color w:val="000000"/>
                <w:sz w:val="21"/>
                <w:szCs w:val="21"/>
                <w:lang w:val="en-US" w:eastAsia="zh-CN"/>
              </w:rPr>
              <w:t>县卫生健康局</w:t>
            </w:r>
          </w:p>
          <w:p>
            <w:pPr>
              <w:keepNext w:val="0"/>
              <w:keepLines w:val="0"/>
              <w:pageBreakBefore w:val="0"/>
              <w:widowControl w:val="0"/>
              <w:kinsoku/>
              <w:wordWrap/>
              <w:overflowPunct/>
              <w:topLinePunct w:val="0"/>
              <w:autoSpaceDE/>
              <w:autoSpaceDN/>
              <w:bidi w:val="0"/>
              <w:adjustRightInd/>
              <w:snapToGrid/>
              <w:spacing w:beforeAutospacing="0" w:line="320" w:lineRule="exact"/>
              <w:ind w:firstLine="0"/>
              <w:jc w:val="center"/>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县市场监管局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3" w:hRule="atLeast"/>
        </w:trPr>
        <w:tc>
          <w:tcPr>
            <w:tcW w:w="3897" w:type="dxa"/>
            <w:vMerge w:val="continue"/>
            <w:tcBorders>
              <w:top w:val="single" w:color="000000" w:sz="4" w:space="0"/>
              <w:bottom w:val="single" w:color="000000" w:sz="4" w:space="0"/>
              <w:right w:val="single" w:color="000000" w:sz="4" w:space="0"/>
            </w:tcBorders>
            <w:shd w:val="clear" w:color="auto" w:fill="FFFFFF"/>
            <w:noWrap/>
            <w:vAlign w:val="center"/>
          </w:tcPr>
          <w:p/>
        </w:tc>
        <w:tc>
          <w:tcPr>
            <w:tcW w:w="374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6.3.2.查阅对乡村中医药技术人员自采、自种、自用、民间习用中草药进行管理的相关资料。（城区不考核此项指标）</w:t>
            </w:r>
          </w:p>
        </w:tc>
        <w:tc>
          <w:tcPr>
            <w:tcW w:w="41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textAlignment w:val="auto"/>
              <w:rPr>
                <w:rFonts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未查阅到相关资料，扣5分。</w:t>
            </w:r>
          </w:p>
        </w:tc>
        <w:tc>
          <w:tcPr>
            <w:tcW w:w="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5</w:t>
            </w:r>
          </w:p>
        </w:tc>
        <w:tc>
          <w:tcPr>
            <w:tcW w:w="1684" w:type="dxa"/>
            <w:vMerge w:val="continue"/>
            <w:tcBorders>
              <w:top w:val="single" w:color="000000" w:sz="4" w:space="0"/>
              <w:left w:val="single" w:color="000000" w:sz="4" w:space="0"/>
              <w:bottom w:val="single" w:color="000000" w:sz="4" w:space="0"/>
            </w:tcBorders>
            <w:shd w:val="clear" w:color="auto" w:fill="FFFFFF"/>
            <w:noWrap/>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149" w:type="dxa"/>
            <w:gridSpan w:val="5"/>
            <w:tcBorders>
              <w:top w:val="single" w:color="000000" w:sz="4" w:space="0"/>
              <w:bottom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textAlignment w:val="auto"/>
              <w:rPr>
                <w:rFonts w:hint="eastAsia" w:ascii="宋体" w:hAnsi="宋体" w:eastAsia="宋体" w:cs="宋体"/>
                <w:b w:val="0"/>
                <w:bCs w:val="0"/>
                <w:color w:val="000000"/>
                <w:sz w:val="21"/>
                <w:szCs w:val="21"/>
              </w:rPr>
            </w:pPr>
            <w:r>
              <w:rPr>
                <w:rFonts w:hint="eastAsia" w:ascii="楷体_GB2312" w:hAnsi="楷体_GB2312" w:eastAsia="楷体_GB2312" w:cs="楷体_GB2312"/>
                <w:b w:val="0"/>
                <w:bCs w:val="0"/>
                <w:color w:val="000000"/>
                <w:sz w:val="21"/>
                <w:szCs w:val="21"/>
              </w:rPr>
              <w:t>七、满意率和知晓率（50分）（可委托第三方）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897" w:type="dxa"/>
            <w:vMerge w:val="restart"/>
            <w:tcBorders>
              <w:top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★7.1.城乡居民对</w:t>
            </w:r>
            <w:r>
              <w:rPr>
                <w:rFonts w:hint="eastAsia" w:ascii="宋体" w:hAnsi="宋体" w:eastAsia="宋体" w:cs="宋体"/>
                <w:b w:val="0"/>
                <w:bCs w:val="0"/>
                <w:color w:val="000000"/>
                <w:sz w:val="21"/>
                <w:szCs w:val="21"/>
                <w:lang w:eastAsia="zh-CN"/>
              </w:rPr>
              <w:t>县中医院</w:t>
            </w:r>
            <w:r>
              <w:rPr>
                <w:rFonts w:hint="eastAsia" w:ascii="宋体" w:hAnsi="宋体" w:eastAsia="宋体" w:cs="宋体"/>
                <w:b w:val="0"/>
                <w:bCs w:val="0"/>
                <w:color w:val="000000"/>
                <w:sz w:val="21"/>
                <w:szCs w:val="21"/>
              </w:rPr>
              <w:t>和基层医疗卫生机构中医药服务满意率不低于90%；城乡居民中医药知识知晓率不低于90%，对</w:t>
            </w:r>
            <w:r>
              <w:rPr>
                <w:rFonts w:hint="eastAsia" w:ascii="宋体" w:hAnsi="宋体" w:eastAsia="宋体" w:cs="宋体"/>
                <w:b w:val="0"/>
                <w:bCs w:val="0"/>
                <w:color w:val="000000"/>
                <w:sz w:val="21"/>
                <w:szCs w:val="21"/>
                <w:lang w:eastAsia="zh-CN"/>
              </w:rPr>
              <w:t>县中医院</w:t>
            </w:r>
            <w:r>
              <w:rPr>
                <w:rFonts w:hint="eastAsia" w:ascii="宋体" w:hAnsi="宋体" w:eastAsia="宋体" w:cs="宋体"/>
                <w:b w:val="0"/>
                <w:bCs w:val="0"/>
                <w:color w:val="000000"/>
                <w:sz w:val="21"/>
                <w:szCs w:val="21"/>
              </w:rPr>
              <w:t>和基层医疗卫生机构中医药服务内容知晓率不低于85%，</w:t>
            </w:r>
            <w:r>
              <w:rPr>
                <w:rFonts w:hint="eastAsia" w:ascii="宋体" w:hAnsi="宋体" w:eastAsia="宋体" w:cs="宋体"/>
                <w:b w:val="0"/>
                <w:bCs w:val="0"/>
                <w:color w:val="000000"/>
                <w:sz w:val="21"/>
                <w:szCs w:val="21"/>
                <w:lang w:eastAsia="zh-CN"/>
              </w:rPr>
              <w:t>县中医院</w:t>
            </w:r>
            <w:r>
              <w:rPr>
                <w:rFonts w:hint="eastAsia" w:ascii="宋体" w:hAnsi="宋体" w:eastAsia="宋体" w:cs="宋体"/>
                <w:b w:val="0"/>
                <w:bCs w:val="0"/>
                <w:color w:val="000000"/>
                <w:sz w:val="21"/>
                <w:szCs w:val="21"/>
              </w:rPr>
              <w:t>和基层医疗卫生机构中医药人员相关政策知晓率不低于85%。（50分≥45分为达标）</w:t>
            </w:r>
          </w:p>
        </w:tc>
        <w:tc>
          <w:tcPr>
            <w:tcW w:w="374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7.1.1.拦截调查、访谈或电话调查20名城乡常住居民或患者了解满意度</w:t>
            </w:r>
          </w:p>
          <w:p>
            <w:pPr>
              <w:pStyle w:val="3"/>
              <w:keepNext w:val="0"/>
              <w:keepLines w:val="0"/>
              <w:pageBreakBefore w:val="0"/>
              <w:widowControl w:val="0"/>
              <w:kinsoku/>
              <w:wordWrap/>
              <w:overflowPunct/>
              <w:topLinePunct w:val="0"/>
              <w:autoSpaceDE/>
              <w:autoSpaceDN/>
              <w:bidi w:val="0"/>
              <w:adjustRightInd/>
              <w:snapToGrid/>
              <w:spacing w:before="0" w:beforeAutospacing="0" w:after="0" w:line="320" w:lineRule="exact"/>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lang w:eastAsia="zh-CN"/>
              </w:rPr>
              <w:t>（</w:t>
            </w:r>
            <w:r>
              <w:rPr>
                <w:rFonts w:hint="eastAsia" w:ascii="宋体" w:hAnsi="宋体" w:eastAsia="宋体" w:cs="宋体"/>
                <w:b w:val="0"/>
                <w:bCs w:val="0"/>
                <w:color w:val="000000"/>
                <w:sz w:val="21"/>
                <w:szCs w:val="21"/>
              </w:rPr>
              <w:t>居民对中医药有关知识的知晓和服务的满意率同时进行。可问同一居民，也可分类问。</w:t>
            </w:r>
            <w:r>
              <w:rPr>
                <w:rFonts w:hint="eastAsia" w:ascii="宋体" w:hAnsi="宋体" w:eastAsia="宋体" w:cs="宋体"/>
                <w:b w:val="0"/>
                <w:bCs w:val="0"/>
                <w:color w:val="000000"/>
                <w:sz w:val="21"/>
                <w:szCs w:val="21"/>
                <w:lang w:eastAsia="zh-CN"/>
              </w:rPr>
              <w:t>）</w:t>
            </w:r>
          </w:p>
        </w:tc>
        <w:tc>
          <w:tcPr>
            <w:tcW w:w="41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textAlignment w:val="auto"/>
              <w:rPr>
                <w:rFonts w:hint="eastAsia" w:ascii="宋体" w:hAnsi="宋体" w:eastAsia="宋体" w:cs="宋体"/>
                <w:b w:val="0"/>
                <w:bCs w:val="0"/>
                <w:color w:val="000000"/>
                <w:sz w:val="21"/>
                <w:szCs w:val="21"/>
                <w:lang w:eastAsia="zh-CN"/>
              </w:rPr>
            </w:pPr>
            <w:r>
              <w:rPr>
                <w:rFonts w:hint="eastAsia" w:ascii="宋体" w:hAnsi="宋体" w:eastAsia="宋体" w:cs="宋体"/>
                <w:b w:val="0"/>
                <w:bCs w:val="0"/>
                <w:color w:val="000000"/>
                <w:sz w:val="21"/>
                <w:szCs w:val="21"/>
              </w:rPr>
              <w:t>中医药服务满意率</w:t>
            </w:r>
            <w:r>
              <w:rPr>
                <w:rFonts w:hint="eastAsia" w:ascii="宋体" w:hAnsi="宋体" w:eastAsia="宋体" w:cs="宋体"/>
                <w:b w:val="0"/>
                <w:bCs w:val="0"/>
                <w:color w:val="000000"/>
                <w:sz w:val="21"/>
                <w:szCs w:val="21"/>
                <w:lang w:eastAsia="zh-CN"/>
              </w:rPr>
              <w:t>：</w:t>
            </w:r>
          </w:p>
          <w:p>
            <w:pPr>
              <w:pStyle w:val="3"/>
              <w:keepNext w:val="0"/>
              <w:keepLines w:val="0"/>
              <w:pageBreakBefore w:val="0"/>
              <w:widowControl w:val="0"/>
              <w:kinsoku/>
              <w:wordWrap/>
              <w:overflowPunct/>
              <w:topLinePunct w:val="0"/>
              <w:autoSpaceDE/>
              <w:autoSpaceDN/>
              <w:bidi w:val="0"/>
              <w:adjustRightInd/>
              <w:snapToGrid/>
              <w:spacing w:before="0" w:beforeAutospacing="0" w:after="0" w:line="320" w:lineRule="exact"/>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满意率＜90%的，每降低1个百分点，扣2分；</w:t>
            </w:r>
          </w:p>
          <w:p>
            <w:pPr>
              <w:pStyle w:val="4"/>
              <w:keepNext w:val="0"/>
              <w:keepLines w:val="0"/>
              <w:pageBreakBefore w:val="0"/>
              <w:widowControl w:val="0"/>
              <w:kinsoku/>
              <w:wordWrap/>
              <w:overflowPunct/>
              <w:topLinePunct w:val="0"/>
              <w:autoSpaceDE/>
              <w:autoSpaceDN/>
              <w:bidi w:val="0"/>
              <w:adjustRightInd/>
              <w:snapToGrid/>
              <w:spacing w:beforeAutospacing="0" w:after="0" w:line="320" w:lineRule="exact"/>
              <w:ind w:left="0" w:leftChars="0" w:firstLine="0"/>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lang w:val="en-US" w:eastAsia="zh-CN"/>
              </w:rPr>
              <w:t>满意率＜85%的，扣20分；</w:t>
            </w:r>
          </w:p>
        </w:tc>
        <w:tc>
          <w:tcPr>
            <w:tcW w:w="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20</w:t>
            </w:r>
          </w:p>
        </w:tc>
        <w:tc>
          <w:tcPr>
            <w:tcW w:w="1684" w:type="dxa"/>
            <w:vMerge w:val="restart"/>
            <w:tcBorders>
              <w:top w:val="single" w:color="000000" w:sz="4" w:space="0"/>
              <w:left w:val="single" w:color="000000" w:sz="4" w:space="0"/>
              <w:bottom w:val="single" w:color="000000" w:sz="4" w:space="0"/>
            </w:tcBorders>
            <w:shd w:val="clear" w:color="auto" w:fill="FFFFFF"/>
            <w:noWrap/>
            <w:vAlign w:val="top"/>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jc w:val="center"/>
              <w:textAlignment w:val="auto"/>
              <w:rPr>
                <w:rFonts w:hint="eastAsia" w:ascii="宋体" w:hAnsi="宋体" w:eastAsia="宋体" w:cs="宋体"/>
                <w:b w:val="0"/>
                <w:bCs w:val="0"/>
                <w:color w:val="000000"/>
                <w:sz w:val="21"/>
                <w:szCs w:val="21"/>
              </w:rPr>
            </w:pPr>
          </w:p>
          <w:p>
            <w:pPr>
              <w:keepNext w:val="0"/>
              <w:keepLines w:val="0"/>
              <w:pageBreakBefore w:val="0"/>
              <w:widowControl w:val="0"/>
              <w:kinsoku/>
              <w:wordWrap/>
              <w:overflowPunct/>
              <w:topLinePunct w:val="0"/>
              <w:autoSpaceDE/>
              <w:autoSpaceDN/>
              <w:bidi w:val="0"/>
              <w:adjustRightInd/>
              <w:snapToGrid/>
              <w:spacing w:beforeAutospacing="0" w:line="320" w:lineRule="exact"/>
              <w:ind w:firstLine="0"/>
              <w:jc w:val="center"/>
              <w:textAlignment w:val="auto"/>
              <w:rPr>
                <w:rFonts w:hint="eastAsia" w:ascii="宋体" w:hAnsi="宋体" w:eastAsia="宋体" w:cs="宋体"/>
                <w:b w:val="0"/>
                <w:bCs w:val="0"/>
                <w:color w:val="000000"/>
                <w:sz w:val="21"/>
                <w:szCs w:val="21"/>
              </w:rPr>
            </w:pPr>
          </w:p>
          <w:p>
            <w:pPr>
              <w:keepNext w:val="0"/>
              <w:keepLines w:val="0"/>
              <w:pageBreakBefore w:val="0"/>
              <w:widowControl w:val="0"/>
              <w:kinsoku/>
              <w:wordWrap/>
              <w:overflowPunct/>
              <w:topLinePunct w:val="0"/>
              <w:autoSpaceDE/>
              <w:autoSpaceDN/>
              <w:bidi w:val="0"/>
              <w:adjustRightInd/>
              <w:snapToGrid/>
              <w:spacing w:beforeAutospacing="0" w:line="320" w:lineRule="exact"/>
              <w:ind w:firstLine="0"/>
              <w:jc w:val="center"/>
              <w:textAlignment w:val="auto"/>
              <w:rPr>
                <w:rFonts w:hint="eastAsia" w:ascii="宋体" w:hAnsi="宋体" w:eastAsia="宋体" w:cs="宋体"/>
                <w:b w:val="0"/>
                <w:bCs w:val="0"/>
                <w:color w:val="000000"/>
                <w:sz w:val="21"/>
                <w:szCs w:val="21"/>
              </w:rPr>
            </w:pPr>
          </w:p>
          <w:p>
            <w:pPr>
              <w:keepNext w:val="0"/>
              <w:keepLines w:val="0"/>
              <w:pageBreakBefore w:val="0"/>
              <w:widowControl w:val="0"/>
              <w:kinsoku/>
              <w:wordWrap/>
              <w:overflowPunct/>
              <w:topLinePunct w:val="0"/>
              <w:autoSpaceDE/>
              <w:autoSpaceDN/>
              <w:bidi w:val="0"/>
              <w:adjustRightInd/>
              <w:snapToGrid/>
              <w:spacing w:beforeAutospacing="0" w:line="320" w:lineRule="exact"/>
              <w:ind w:firstLine="0"/>
              <w:jc w:val="center"/>
              <w:textAlignment w:val="auto"/>
              <w:rPr>
                <w:rFonts w:hint="eastAsia" w:ascii="宋体" w:hAnsi="宋体" w:eastAsia="宋体" w:cs="宋体"/>
                <w:b w:val="0"/>
                <w:bCs w:val="0"/>
                <w:color w:val="000000"/>
                <w:sz w:val="21"/>
                <w:szCs w:val="21"/>
              </w:rPr>
            </w:pPr>
          </w:p>
          <w:p>
            <w:pPr>
              <w:keepNext w:val="0"/>
              <w:keepLines w:val="0"/>
              <w:pageBreakBefore w:val="0"/>
              <w:widowControl w:val="0"/>
              <w:kinsoku/>
              <w:wordWrap/>
              <w:overflowPunct/>
              <w:topLinePunct w:val="0"/>
              <w:autoSpaceDE/>
              <w:autoSpaceDN/>
              <w:bidi w:val="0"/>
              <w:adjustRightInd/>
              <w:snapToGrid/>
              <w:spacing w:beforeAutospacing="0" w:line="320" w:lineRule="exact"/>
              <w:ind w:firstLine="0"/>
              <w:jc w:val="center"/>
              <w:textAlignment w:val="auto"/>
              <w:rPr>
                <w:rFonts w:hint="eastAsia" w:ascii="宋体" w:hAnsi="宋体" w:eastAsia="宋体" w:cs="宋体"/>
                <w:b w:val="0"/>
                <w:bCs w:val="0"/>
                <w:color w:val="000000"/>
                <w:sz w:val="21"/>
                <w:szCs w:val="21"/>
              </w:rPr>
            </w:pPr>
          </w:p>
          <w:p>
            <w:pPr>
              <w:keepNext w:val="0"/>
              <w:keepLines w:val="0"/>
              <w:pageBreakBefore w:val="0"/>
              <w:widowControl w:val="0"/>
              <w:kinsoku/>
              <w:wordWrap/>
              <w:overflowPunct/>
              <w:topLinePunct w:val="0"/>
              <w:autoSpaceDE/>
              <w:autoSpaceDN/>
              <w:bidi w:val="0"/>
              <w:adjustRightInd/>
              <w:snapToGrid/>
              <w:spacing w:beforeAutospacing="0" w:line="320" w:lineRule="exact"/>
              <w:ind w:firstLine="0"/>
              <w:jc w:val="center"/>
              <w:textAlignment w:val="auto"/>
              <w:rPr>
                <w:rFonts w:hint="eastAsia" w:ascii="宋体" w:hAnsi="宋体" w:eastAsia="宋体" w:cs="宋体"/>
                <w:b w:val="0"/>
                <w:bCs w:val="0"/>
                <w:color w:val="000000"/>
                <w:sz w:val="21"/>
                <w:szCs w:val="21"/>
                <w:lang w:eastAsia="zh-CN"/>
              </w:rPr>
            </w:pPr>
            <w:r>
              <w:rPr>
                <w:rFonts w:hint="eastAsia" w:ascii="宋体" w:hAnsi="宋体" w:eastAsia="宋体" w:cs="宋体"/>
                <w:b w:val="0"/>
                <w:bCs w:val="0"/>
                <w:color w:val="000000"/>
                <w:kern w:val="0"/>
                <w:sz w:val="21"/>
                <w:szCs w:val="21"/>
                <w:highlight w:val="none"/>
                <w:lang w:val="en-US" w:eastAsia="zh-CN" w:bidi="ar-SA"/>
              </w:rPr>
              <w:t>★</w:t>
            </w:r>
            <w:r>
              <w:rPr>
                <w:rFonts w:hint="eastAsia" w:ascii="宋体" w:hAnsi="宋体" w:eastAsia="宋体" w:cs="宋体"/>
                <w:b w:val="0"/>
                <w:bCs w:val="0"/>
                <w:color w:val="000000"/>
                <w:sz w:val="21"/>
                <w:szCs w:val="21"/>
                <w:lang w:eastAsia="zh-CN"/>
              </w:rPr>
              <w:t>县卫生健康局</w:t>
            </w:r>
          </w:p>
          <w:p>
            <w:pPr>
              <w:keepNext w:val="0"/>
              <w:keepLines w:val="0"/>
              <w:pageBreakBefore w:val="0"/>
              <w:widowControl w:val="0"/>
              <w:kinsoku/>
              <w:wordWrap/>
              <w:overflowPunct/>
              <w:topLinePunct w:val="0"/>
              <w:autoSpaceDE/>
              <w:autoSpaceDN/>
              <w:bidi w:val="0"/>
              <w:adjustRightInd/>
              <w:snapToGrid/>
              <w:spacing w:beforeAutospacing="0" w:line="320" w:lineRule="exact"/>
              <w:ind w:firstLine="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各乡镇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3897" w:type="dxa"/>
            <w:vMerge w:val="continue"/>
            <w:tcBorders>
              <w:top w:val="single" w:color="000000" w:sz="4" w:space="0"/>
              <w:bottom w:val="single" w:color="000000" w:sz="4" w:space="0"/>
              <w:right w:val="single" w:color="000000" w:sz="4" w:space="0"/>
            </w:tcBorders>
            <w:shd w:val="clear" w:color="auto" w:fill="FFFFFF"/>
            <w:noWrap/>
            <w:vAlign w:val="center"/>
          </w:tcPr>
          <w:p/>
        </w:tc>
        <w:tc>
          <w:tcPr>
            <w:tcW w:w="374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7.1.2.拦截调查、访谈或电话调查20名城乡常住居民或患者了解对中医药知识的知晓</w:t>
            </w:r>
            <w:r>
              <w:rPr>
                <w:rFonts w:hint="eastAsia" w:ascii="宋体" w:hAnsi="宋体" w:eastAsia="宋体" w:cs="宋体"/>
                <w:b w:val="0"/>
                <w:bCs w:val="0"/>
                <w:color w:val="000000"/>
                <w:sz w:val="21"/>
                <w:szCs w:val="21"/>
                <w:lang w:eastAsia="zh-CN"/>
              </w:rPr>
              <w:t>。</w:t>
            </w:r>
          </w:p>
        </w:tc>
        <w:tc>
          <w:tcPr>
            <w:tcW w:w="41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textAlignment w:val="auto"/>
              <w:rPr>
                <w:rFonts w:hint="eastAsia" w:ascii="宋体" w:hAnsi="宋体" w:eastAsia="宋体" w:cs="宋体"/>
                <w:b w:val="0"/>
                <w:bCs w:val="0"/>
                <w:color w:val="000000"/>
                <w:sz w:val="21"/>
                <w:szCs w:val="21"/>
                <w:lang w:eastAsia="zh-CN"/>
              </w:rPr>
            </w:pPr>
            <w:r>
              <w:rPr>
                <w:rFonts w:hint="eastAsia" w:ascii="宋体" w:hAnsi="宋体" w:eastAsia="宋体" w:cs="宋体"/>
                <w:b w:val="0"/>
                <w:bCs w:val="0"/>
                <w:color w:val="000000"/>
                <w:sz w:val="21"/>
                <w:szCs w:val="21"/>
              </w:rPr>
              <w:t>城乡居民中医药知识知晓率</w:t>
            </w:r>
            <w:r>
              <w:rPr>
                <w:rFonts w:hint="eastAsia" w:ascii="宋体" w:hAnsi="宋体" w:eastAsia="宋体" w:cs="宋体"/>
                <w:b w:val="0"/>
                <w:bCs w:val="0"/>
                <w:color w:val="000000"/>
                <w:sz w:val="21"/>
                <w:szCs w:val="21"/>
                <w:lang w:eastAsia="zh-CN"/>
              </w:rPr>
              <w:t>：</w:t>
            </w:r>
          </w:p>
          <w:p>
            <w:pPr>
              <w:pStyle w:val="3"/>
              <w:keepNext w:val="0"/>
              <w:keepLines w:val="0"/>
              <w:pageBreakBefore w:val="0"/>
              <w:widowControl w:val="0"/>
              <w:kinsoku/>
              <w:wordWrap/>
              <w:overflowPunct/>
              <w:topLinePunct w:val="0"/>
              <w:autoSpaceDE/>
              <w:autoSpaceDN/>
              <w:bidi w:val="0"/>
              <w:adjustRightInd/>
              <w:snapToGrid/>
              <w:spacing w:before="0" w:beforeAutospacing="0" w:after="0" w:line="320" w:lineRule="exact"/>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知晓率＜90%的，每降低1个百分点，扣1分；</w:t>
            </w:r>
          </w:p>
          <w:p>
            <w:pPr>
              <w:keepNext w:val="0"/>
              <w:keepLines w:val="0"/>
              <w:pageBreakBefore w:val="0"/>
              <w:widowControl w:val="0"/>
              <w:kinsoku/>
              <w:wordWrap/>
              <w:overflowPunct/>
              <w:topLinePunct w:val="0"/>
              <w:autoSpaceDE/>
              <w:autoSpaceDN/>
              <w:bidi w:val="0"/>
              <w:adjustRightInd/>
              <w:snapToGrid/>
              <w:spacing w:beforeAutospacing="0" w:line="320" w:lineRule="exact"/>
              <w:ind w:firstLine="0"/>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lang w:val="en-US" w:eastAsia="zh-CN"/>
              </w:rPr>
              <w:t>知晓率＜85%的，扣10分</w:t>
            </w:r>
          </w:p>
        </w:tc>
        <w:tc>
          <w:tcPr>
            <w:tcW w:w="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10</w:t>
            </w:r>
          </w:p>
        </w:tc>
        <w:tc>
          <w:tcPr>
            <w:tcW w:w="1684" w:type="dxa"/>
            <w:vMerge w:val="continue"/>
            <w:tcBorders>
              <w:top w:val="single" w:color="000000" w:sz="4" w:space="0"/>
              <w:left w:val="single" w:color="000000" w:sz="4" w:space="0"/>
              <w:bottom w:val="single" w:color="000000" w:sz="4" w:space="0"/>
            </w:tcBorders>
            <w:shd w:val="clear" w:color="auto" w:fill="FFFFFF"/>
            <w:noWrap/>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3897" w:type="dxa"/>
            <w:vMerge w:val="continue"/>
            <w:tcBorders>
              <w:top w:val="single" w:color="000000" w:sz="4" w:space="0"/>
              <w:bottom w:val="single" w:color="000000" w:sz="4" w:space="0"/>
              <w:right w:val="single" w:color="000000" w:sz="4" w:space="0"/>
            </w:tcBorders>
            <w:shd w:val="clear" w:color="auto" w:fill="FFFFFF"/>
            <w:noWrap/>
            <w:vAlign w:val="center"/>
          </w:tcPr>
          <w:p/>
        </w:tc>
        <w:tc>
          <w:tcPr>
            <w:tcW w:w="374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textAlignment w:val="auto"/>
              <w:rPr>
                <w:rFonts w:hint="eastAsia" w:ascii="宋体" w:hAnsi="宋体" w:eastAsia="宋体" w:cs="宋体"/>
                <w:b w:val="0"/>
                <w:bCs w:val="0"/>
                <w:color w:val="000000"/>
                <w:sz w:val="21"/>
                <w:szCs w:val="21"/>
                <w:lang w:eastAsia="zh-CN"/>
              </w:rPr>
            </w:pPr>
            <w:r>
              <w:rPr>
                <w:rFonts w:hint="eastAsia" w:ascii="宋体" w:hAnsi="宋体" w:eastAsia="宋体" w:cs="宋体"/>
                <w:b w:val="0"/>
                <w:bCs w:val="0"/>
                <w:color w:val="000000"/>
                <w:sz w:val="21"/>
                <w:szCs w:val="21"/>
              </w:rPr>
              <w:t>7.1.3.拦截调查、访谈或电话调查20名城乡常住居民或患者了解机构提供的中医药服务内容</w:t>
            </w:r>
            <w:r>
              <w:rPr>
                <w:rFonts w:hint="eastAsia" w:ascii="宋体" w:hAnsi="宋体" w:eastAsia="宋体" w:cs="宋体"/>
                <w:b w:val="0"/>
                <w:bCs w:val="0"/>
                <w:color w:val="000000"/>
                <w:sz w:val="21"/>
                <w:szCs w:val="21"/>
                <w:lang w:eastAsia="zh-CN"/>
              </w:rPr>
              <w:t>。</w:t>
            </w:r>
          </w:p>
        </w:tc>
        <w:tc>
          <w:tcPr>
            <w:tcW w:w="41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textAlignment w:val="auto"/>
              <w:rPr>
                <w:rFonts w:hint="eastAsia" w:ascii="宋体" w:hAnsi="宋体" w:eastAsia="宋体" w:cs="宋体"/>
                <w:b w:val="0"/>
                <w:bCs w:val="0"/>
                <w:color w:val="000000"/>
                <w:sz w:val="21"/>
                <w:szCs w:val="21"/>
                <w:lang w:eastAsia="zh-CN"/>
              </w:rPr>
            </w:pPr>
            <w:r>
              <w:rPr>
                <w:rFonts w:hint="eastAsia" w:ascii="宋体" w:hAnsi="宋体" w:eastAsia="宋体" w:cs="宋体"/>
                <w:b w:val="0"/>
                <w:bCs w:val="0"/>
                <w:color w:val="000000"/>
                <w:sz w:val="21"/>
                <w:szCs w:val="21"/>
              </w:rPr>
              <w:t>服务内容知晓率</w:t>
            </w:r>
            <w:r>
              <w:rPr>
                <w:rFonts w:hint="eastAsia" w:ascii="宋体" w:hAnsi="宋体" w:eastAsia="宋体" w:cs="宋体"/>
                <w:b w:val="0"/>
                <w:bCs w:val="0"/>
                <w:color w:val="000000"/>
                <w:sz w:val="21"/>
                <w:szCs w:val="21"/>
                <w:lang w:eastAsia="zh-CN"/>
              </w:rPr>
              <w:t>：</w:t>
            </w:r>
          </w:p>
          <w:p>
            <w:pPr>
              <w:keepNext w:val="0"/>
              <w:keepLines w:val="0"/>
              <w:pageBreakBefore w:val="0"/>
              <w:widowControl w:val="0"/>
              <w:kinsoku/>
              <w:wordWrap/>
              <w:overflowPunct/>
              <w:topLinePunct w:val="0"/>
              <w:autoSpaceDE/>
              <w:autoSpaceDN/>
              <w:bidi w:val="0"/>
              <w:adjustRightInd/>
              <w:snapToGrid/>
              <w:spacing w:beforeAutospacing="0" w:line="320" w:lineRule="exact"/>
              <w:ind w:firstLine="0"/>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lang w:val="en-US" w:eastAsia="zh-CN"/>
              </w:rPr>
              <w:t>知晓率＜85%的，每降1个百分点，扣1分。</w:t>
            </w:r>
          </w:p>
        </w:tc>
        <w:tc>
          <w:tcPr>
            <w:tcW w:w="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10</w:t>
            </w:r>
          </w:p>
        </w:tc>
        <w:tc>
          <w:tcPr>
            <w:tcW w:w="1684" w:type="dxa"/>
            <w:vMerge w:val="continue"/>
            <w:tcBorders>
              <w:top w:val="single" w:color="000000" w:sz="4" w:space="0"/>
              <w:left w:val="single" w:color="000000" w:sz="4" w:space="0"/>
              <w:bottom w:val="single" w:color="000000" w:sz="4" w:space="0"/>
            </w:tcBorders>
            <w:shd w:val="clear" w:color="auto" w:fill="FFFFFF"/>
            <w:noWrap/>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3" w:hRule="atLeast"/>
        </w:trPr>
        <w:tc>
          <w:tcPr>
            <w:tcW w:w="3897" w:type="dxa"/>
            <w:vMerge w:val="continue"/>
            <w:tcBorders>
              <w:top w:val="single" w:color="000000" w:sz="4" w:space="0"/>
              <w:right w:val="single" w:color="000000" w:sz="4" w:space="0"/>
            </w:tcBorders>
            <w:shd w:val="clear" w:color="auto" w:fill="FFFFFF"/>
            <w:noWrap/>
            <w:vAlign w:val="center"/>
          </w:tcPr>
          <w:p/>
        </w:tc>
        <w:tc>
          <w:tcPr>
            <w:tcW w:w="3748" w:type="dxa"/>
            <w:tcBorders>
              <w:top w:val="single" w:color="000000" w:sz="4" w:space="0"/>
              <w:left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7.1.4.访谈</w:t>
            </w:r>
            <w:r>
              <w:rPr>
                <w:rFonts w:hint="eastAsia" w:ascii="宋体" w:hAnsi="宋体" w:eastAsia="宋体" w:cs="宋体"/>
                <w:b w:val="0"/>
                <w:bCs w:val="0"/>
                <w:color w:val="000000"/>
                <w:sz w:val="21"/>
                <w:szCs w:val="21"/>
                <w:lang w:val="en-US" w:eastAsia="zh-CN"/>
              </w:rPr>
              <w:t>5</w:t>
            </w:r>
            <w:r>
              <w:rPr>
                <w:rFonts w:hint="eastAsia" w:ascii="宋体" w:hAnsi="宋体" w:eastAsia="宋体" w:cs="宋体"/>
                <w:b w:val="0"/>
                <w:bCs w:val="0"/>
                <w:color w:val="000000"/>
                <w:sz w:val="21"/>
                <w:szCs w:val="21"/>
              </w:rPr>
              <w:t>名中医药人员。</w:t>
            </w:r>
          </w:p>
        </w:tc>
        <w:tc>
          <w:tcPr>
            <w:tcW w:w="4167" w:type="dxa"/>
            <w:tcBorders>
              <w:top w:val="single" w:color="000000" w:sz="4" w:space="0"/>
              <w:left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textAlignment w:val="auto"/>
              <w:rPr>
                <w:rFonts w:hint="eastAsia" w:ascii="宋体" w:hAnsi="宋体" w:eastAsia="宋体" w:cs="宋体"/>
                <w:b w:val="0"/>
                <w:bCs w:val="0"/>
                <w:color w:val="000000"/>
                <w:sz w:val="21"/>
                <w:szCs w:val="21"/>
                <w:lang w:eastAsia="zh-CN"/>
              </w:rPr>
            </w:pPr>
            <w:r>
              <w:rPr>
                <w:rFonts w:hint="eastAsia" w:ascii="宋体" w:hAnsi="宋体" w:eastAsia="宋体" w:cs="宋体"/>
                <w:b w:val="0"/>
                <w:bCs w:val="0"/>
                <w:color w:val="000000"/>
                <w:sz w:val="21"/>
                <w:szCs w:val="21"/>
              </w:rPr>
              <w:t>中医药人员相关政策知晓率</w:t>
            </w:r>
            <w:r>
              <w:rPr>
                <w:rFonts w:hint="eastAsia" w:ascii="宋体" w:hAnsi="宋体" w:eastAsia="宋体" w:cs="宋体"/>
                <w:b w:val="0"/>
                <w:bCs w:val="0"/>
                <w:color w:val="000000"/>
                <w:sz w:val="21"/>
                <w:szCs w:val="21"/>
                <w:lang w:eastAsia="zh-CN"/>
              </w:rPr>
              <w:t>：</w:t>
            </w:r>
          </w:p>
          <w:p>
            <w:pPr>
              <w:keepNext w:val="0"/>
              <w:keepLines w:val="0"/>
              <w:pageBreakBefore w:val="0"/>
              <w:widowControl w:val="0"/>
              <w:kinsoku/>
              <w:wordWrap/>
              <w:overflowPunct/>
              <w:topLinePunct w:val="0"/>
              <w:autoSpaceDE/>
              <w:autoSpaceDN/>
              <w:bidi w:val="0"/>
              <w:adjustRightInd/>
              <w:snapToGrid/>
              <w:spacing w:beforeAutospacing="0" w:line="320" w:lineRule="exact"/>
              <w:ind w:firstLine="0"/>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lang w:val="en-US" w:eastAsia="zh-CN"/>
              </w:rPr>
              <w:t>知晓率＜85%的，每降低1个百分点，扣1分。</w:t>
            </w:r>
          </w:p>
        </w:tc>
        <w:tc>
          <w:tcPr>
            <w:tcW w:w="653" w:type="dxa"/>
            <w:tcBorders>
              <w:top w:val="single" w:color="000000" w:sz="4" w:space="0"/>
              <w:left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10</w:t>
            </w:r>
          </w:p>
        </w:tc>
        <w:tc>
          <w:tcPr>
            <w:tcW w:w="1684" w:type="dxa"/>
            <w:vMerge w:val="continue"/>
            <w:tcBorders>
              <w:top w:val="single" w:color="000000" w:sz="4" w:space="0"/>
              <w:left w:val="single" w:color="000000" w:sz="4" w:space="0"/>
            </w:tcBorders>
            <w:shd w:val="clear" w:color="auto" w:fill="FFFFFF"/>
            <w:noWrap/>
            <w:vAlign w:val="top"/>
          </w:tcPr>
          <w:p/>
        </w:tc>
      </w:tr>
    </w:tbl>
    <w:p>
      <w:pPr>
        <w:keepNext w:val="0"/>
        <w:keepLines w:val="0"/>
        <w:pageBreakBefore w:val="0"/>
        <w:widowControl w:val="0"/>
        <w:kinsoku/>
        <w:wordWrap/>
        <w:overflowPunct/>
        <w:topLinePunct w:val="0"/>
        <w:autoSpaceDE/>
        <w:autoSpaceDN/>
        <w:bidi w:val="0"/>
        <w:adjustRightInd/>
        <w:snapToGrid/>
        <w:spacing w:beforeAutospacing="0" w:line="320" w:lineRule="exact"/>
        <w:ind w:firstLine="0"/>
        <w:jc w:val="left"/>
        <w:textAlignment w:val="auto"/>
        <w:rPr>
          <w:rFonts w:hint="eastAsia" w:ascii="宋体" w:hAnsi="宋体" w:eastAsia="宋体" w:cs="宋体"/>
          <w:b w:val="0"/>
          <w:bCs w:val="0"/>
          <w:color w:val="auto"/>
          <w:sz w:val="24"/>
          <w:szCs w:val="24"/>
        </w:rPr>
      </w:pPr>
    </w:p>
    <w:tbl>
      <w:tblPr>
        <w:tblStyle w:val="8"/>
        <w:tblW w:w="1433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64"/>
        <w:gridCol w:w="3584"/>
        <w:gridCol w:w="4016"/>
        <w:gridCol w:w="867"/>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64" w:type="dxa"/>
            <w:noWrap/>
            <w:vAlign w:val="top"/>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建设标准</w:t>
            </w:r>
          </w:p>
        </w:tc>
        <w:tc>
          <w:tcPr>
            <w:tcW w:w="3584" w:type="dxa"/>
            <w:noWrap/>
            <w:vAlign w:val="top"/>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评审方法</w:t>
            </w:r>
          </w:p>
        </w:tc>
        <w:tc>
          <w:tcPr>
            <w:tcW w:w="4016" w:type="dxa"/>
            <w:noWrap/>
            <w:vAlign w:val="top"/>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评分细则</w:t>
            </w:r>
          </w:p>
        </w:tc>
        <w:tc>
          <w:tcPr>
            <w:tcW w:w="867" w:type="dxa"/>
            <w:noWrap/>
            <w:vAlign w:val="top"/>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分值</w:t>
            </w:r>
          </w:p>
        </w:tc>
        <w:tc>
          <w:tcPr>
            <w:tcW w:w="1701" w:type="dxa"/>
            <w:noWrap/>
            <w:vAlign w:val="top"/>
          </w:tcPr>
          <w:p>
            <w:pPr>
              <w:keepNext w:val="0"/>
              <w:keepLines w:val="0"/>
              <w:pageBreakBefore w:val="0"/>
              <w:widowControl w:val="0"/>
              <w:kinsoku/>
              <w:wordWrap/>
              <w:overflowPunct/>
              <w:topLinePunct w:val="0"/>
              <w:autoSpaceDE/>
              <w:autoSpaceDN/>
              <w:bidi w:val="0"/>
              <w:adjustRightInd/>
              <w:snapToGrid/>
              <w:spacing w:beforeAutospacing="0" w:line="320" w:lineRule="exact"/>
              <w:ind w:firstLine="482" w:firstLineChars="200"/>
              <w:textAlignment w:val="auto"/>
              <w:rPr>
                <w:rFonts w:ascii="宋体" w:hAnsi="宋体" w:eastAsia="宋体" w:cs="宋体"/>
                <w:b/>
                <w:bCs/>
                <w:sz w:val="24"/>
                <w:szCs w:val="24"/>
                <w:lang w:val="en-US" w:eastAsia="zh-CN"/>
              </w:rPr>
            </w:pPr>
            <w:r>
              <w:rPr>
                <w:rFonts w:hint="eastAsia" w:ascii="宋体" w:hAnsi="宋体" w:eastAsia="宋体" w:cs="宋体"/>
                <w:b/>
                <w:bCs/>
                <w:sz w:val="24"/>
                <w:szCs w:val="24"/>
                <w:lang w:val="en-US" w:eastAsia="zh-CN"/>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32" w:type="dxa"/>
            <w:gridSpan w:val="5"/>
            <w:tcBorders>
              <w:top w:val="single" w:color="auto" w:sz="4" w:space="0"/>
              <w:left w:val="single" w:color="auto" w:sz="4" w:space="0"/>
              <w:right w:val="single" w:color="auto" w:sz="4" w:space="0"/>
            </w:tcBorders>
            <w:noWrap/>
            <w:vAlign w:val="top"/>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textAlignment w:val="auto"/>
              <w:rPr>
                <w:rFonts w:hint="eastAsia" w:ascii="宋体" w:hAnsi="宋体" w:eastAsia="宋体" w:cs="宋体"/>
                <w:b w:val="0"/>
                <w:bCs w:val="0"/>
                <w:sz w:val="21"/>
                <w:szCs w:val="21"/>
                <w:lang w:val="en-US" w:eastAsia="zh-CN"/>
              </w:rPr>
            </w:pPr>
            <w:r>
              <w:rPr>
                <w:rFonts w:hint="eastAsia" w:ascii="楷体_GB2312" w:hAnsi="楷体_GB2312" w:eastAsia="楷体_GB2312" w:cs="楷体_GB2312"/>
                <w:b w:val="0"/>
                <w:bCs w:val="0"/>
                <w:color w:val="000000"/>
                <w:sz w:val="21"/>
                <w:szCs w:val="21"/>
                <w:lang w:val="en-US" w:eastAsia="zh-CN"/>
              </w:rPr>
              <w:t>八、加分项20分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64" w:type="dxa"/>
            <w:tcBorders>
              <w:top w:val="single" w:color="auto" w:sz="4" w:space="0"/>
              <w:left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textAlignment w:val="auto"/>
              <w:rPr>
                <w:rFonts w:hint="eastAsia" w:ascii="宋体" w:hAnsi="宋体" w:eastAsia="宋体" w:cs="宋体"/>
                <w:b w:val="0"/>
                <w:bCs w:val="0"/>
                <w:vertAlign w:val="baseline"/>
              </w:rPr>
            </w:pPr>
            <w:r>
              <w:rPr>
                <w:rFonts w:hint="eastAsia" w:ascii="宋体" w:hAnsi="宋体" w:eastAsia="宋体" w:cs="宋体"/>
                <w:b w:val="0"/>
                <w:bCs w:val="0"/>
                <w:sz w:val="21"/>
                <w:szCs w:val="21"/>
              </w:rPr>
              <w:t>鼓励医保部门出台支持中医药服务的政策</w:t>
            </w:r>
          </w:p>
        </w:tc>
        <w:tc>
          <w:tcPr>
            <w:tcW w:w="3584" w:type="dxa"/>
            <w:tcBorders>
              <w:top w:val="single" w:color="auto" w:sz="4" w:space="0"/>
              <w:left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textAlignment w:val="auto"/>
              <w:rPr>
                <w:rFonts w:hint="eastAsia" w:ascii="宋体" w:hAnsi="宋体" w:eastAsia="宋体" w:cs="宋体"/>
                <w:b w:val="0"/>
                <w:bCs w:val="0"/>
                <w:vertAlign w:val="baseline"/>
              </w:rPr>
            </w:pPr>
            <w:r>
              <w:rPr>
                <w:rFonts w:hint="eastAsia" w:ascii="宋体" w:hAnsi="宋体" w:eastAsia="宋体" w:cs="宋体"/>
                <w:b w:val="0"/>
                <w:bCs w:val="0"/>
                <w:sz w:val="21"/>
                <w:szCs w:val="21"/>
              </w:rPr>
              <w:t>查阅相关政策和文件</w:t>
            </w:r>
          </w:p>
        </w:tc>
        <w:tc>
          <w:tcPr>
            <w:tcW w:w="4016" w:type="dxa"/>
            <w:tcBorders>
              <w:top w:val="single" w:color="auto" w:sz="4" w:space="0"/>
              <w:left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textAlignment w:val="auto"/>
              <w:rPr>
                <w:rFonts w:hint="eastAsia" w:ascii="宋体" w:hAnsi="宋体" w:eastAsia="宋体" w:cs="宋体"/>
                <w:b w:val="0"/>
                <w:bCs w:val="0"/>
                <w:vertAlign w:val="baseline"/>
              </w:rPr>
            </w:pPr>
            <w:r>
              <w:rPr>
                <w:rFonts w:hint="eastAsia" w:ascii="宋体" w:hAnsi="宋体" w:eastAsia="宋体" w:cs="宋体"/>
                <w:b w:val="0"/>
                <w:bCs w:val="0"/>
                <w:sz w:val="21"/>
                <w:szCs w:val="21"/>
                <w:lang w:val="en-US" w:eastAsia="zh-CN"/>
              </w:rPr>
              <w:t>有相关文件及支撑资料</w:t>
            </w:r>
          </w:p>
        </w:tc>
        <w:tc>
          <w:tcPr>
            <w:tcW w:w="867" w:type="dxa"/>
            <w:tcBorders>
              <w:top w:val="single" w:color="auto" w:sz="4" w:space="0"/>
              <w:left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jc w:val="center"/>
              <w:textAlignment w:val="auto"/>
              <w:rPr>
                <w:rFonts w:hint="eastAsia" w:ascii="宋体" w:hAnsi="宋体" w:eastAsia="宋体" w:cs="宋体"/>
                <w:b w:val="0"/>
                <w:bCs w:val="0"/>
                <w:vertAlign w:val="baseline"/>
              </w:rPr>
            </w:pPr>
            <w:r>
              <w:rPr>
                <w:rFonts w:hint="eastAsia" w:ascii="宋体" w:hAnsi="宋体" w:eastAsia="宋体" w:cs="宋体"/>
                <w:b w:val="0"/>
                <w:bCs w:val="0"/>
                <w:color w:val="000000"/>
                <w:sz w:val="21"/>
                <w:szCs w:val="21"/>
                <w:highlight w:val="none"/>
                <w:lang w:val="en-US" w:eastAsia="zh-CN"/>
              </w:rPr>
              <w:t>2</w:t>
            </w:r>
          </w:p>
        </w:tc>
        <w:tc>
          <w:tcPr>
            <w:tcW w:w="1701" w:type="dxa"/>
            <w:tcBorders>
              <w:top w:val="single" w:color="auto" w:sz="4" w:space="0"/>
              <w:left w:val="single" w:color="auto" w:sz="4" w:space="0"/>
              <w:right w:val="single" w:color="auto" w:sz="4" w:space="0"/>
            </w:tcBorders>
            <w:noWrap/>
            <w:vAlign w:val="center"/>
          </w:tcPr>
          <w:p>
            <w:pPr>
              <w:pStyle w:val="3"/>
              <w:keepNext w:val="0"/>
              <w:keepLines w:val="0"/>
              <w:pageBreakBefore w:val="0"/>
              <w:widowControl w:val="0"/>
              <w:kinsoku/>
              <w:wordWrap/>
              <w:overflowPunct/>
              <w:topLinePunct w:val="0"/>
              <w:autoSpaceDE/>
              <w:autoSpaceDN/>
              <w:bidi w:val="0"/>
              <w:adjustRightInd/>
              <w:snapToGrid/>
              <w:spacing w:before="0" w:beforeAutospacing="0" w:after="0" w:line="320" w:lineRule="exact"/>
              <w:ind w:firstLine="210" w:firstLineChars="100"/>
              <w:jc w:val="center"/>
              <w:textAlignment w:val="auto"/>
              <w:rPr>
                <w:rFonts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县医疗保障局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64" w:type="dxa"/>
            <w:tcBorders>
              <w:top w:val="single" w:color="auto" w:sz="4" w:space="0"/>
              <w:left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textAlignment w:val="auto"/>
              <w:rPr>
                <w:rFonts w:hint="eastAsia" w:ascii="宋体" w:hAnsi="宋体" w:eastAsia="宋体" w:cs="宋体"/>
                <w:b w:val="0"/>
                <w:bCs w:val="0"/>
                <w:vertAlign w:val="baseline"/>
              </w:rPr>
            </w:pPr>
            <w:r>
              <w:rPr>
                <w:rFonts w:hint="eastAsia" w:ascii="宋体" w:hAnsi="宋体" w:eastAsia="宋体" w:cs="宋体"/>
                <w:b w:val="0"/>
                <w:bCs w:val="0"/>
                <w:sz w:val="21"/>
                <w:szCs w:val="21"/>
              </w:rPr>
              <w:t>鼓励在基层设置中医专科。</w:t>
            </w:r>
          </w:p>
        </w:tc>
        <w:tc>
          <w:tcPr>
            <w:tcW w:w="3584" w:type="dxa"/>
            <w:tcBorders>
              <w:top w:val="single" w:color="auto" w:sz="4" w:space="0"/>
              <w:left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textAlignment w:val="auto"/>
              <w:rPr>
                <w:rFonts w:hint="eastAsia" w:ascii="宋体" w:hAnsi="宋体" w:eastAsia="宋体" w:cs="宋体"/>
                <w:b w:val="0"/>
                <w:bCs w:val="0"/>
                <w:vertAlign w:val="baseline"/>
              </w:rPr>
            </w:pPr>
            <w:r>
              <w:rPr>
                <w:rFonts w:hint="eastAsia" w:ascii="宋体" w:hAnsi="宋体" w:eastAsia="宋体" w:cs="宋体"/>
                <w:b w:val="0"/>
                <w:bCs w:val="0"/>
                <w:sz w:val="21"/>
                <w:szCs w:val="21"/>
              </w:rPr>
              <w:t>查阅相关科室及审批文件</w:t>
            </w:r>
          </w:p>
        </w:tc>
        <w:tc>
          <w:tcPr>
            <w:tcW w:w="4016" w:type="dxa"/>
            <w:tcBorders>
              <w:top w:val="single" w:color="auto" w:sz="4" w:space="0"/>
              <w:left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textAlignment w:val="auto"/>
              <w:rPr>
                <w:rFonts w:hint="eastAsia" w:ascii="宋体" w:hAnsi="宋体" w:eastAsia="宋体" w:cs="宋体"/>
                <w:b w:val="0"/>
                <w:bCs w:val="0"/>
                <w:vertAlign w:val="baseline"/>
              </w:rPr>
            </w:pPr>
            <w:r>
              <w:rPr>
                <w:rFonts w:hint="eastAsia" w:ascii="宋体" w:hAnsi="宋体" w:eastAsia="宋体" w:cs="宋体"/>
                <w:b w:val="0"/>
                <w:bCs w:val="0"/>
                <w:sz w:val="21"/>
                <w:szCs w:val="21"/>
                <w:lang w:val="en-US" w:eastAsia="zh-CN"/>
              </w:rPr>
              <w:t>有相关文件及支撑资料</w:t>
            </w:r>
          </w:p>
        </w:tc>
        <w:tc>
          <w:tcPr>
            <w:tcW w:w="867" w:type="dxa"/>
            <w:tcBorders>
              <w:top w:val="single" w:color="auto" w:sz="4" w:space="0"/>
              <w:left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jc w:val="center"/>
              <w:textAlignment w:val="auto"/>
              <w:rPr>
                <w:rFonts w:hint="eastAsia" w:ascii="宋体" w:hAnsi="宋体" w:eastAsia="宋体" w:cs="宋体"/>
                <w:b w:val="0"/>
                <w:bCs w:val="0"/>
                <w:vertAlign w:val="baseline"/>
              </w:rPr>
            </w:pPr>
            <w:r>
              <w:rPr>
                <w:rFonts w:hint="eastAsia" w:ascii="宋体" w:hAnsi="宋体" w:eastAsia="宋体" w:cs="宋体"/>
                <w:b w:val="0"/>
                <w:bCs w:val="0"/>
                <w:color w:val="000000"/>
                <w:sz w:val="21"/>
                <w:szCs w:val="21"/>
              </w:rPr>
              <w:t>2</w:t>
            </w:r>
          </w:p>
        </w:tc>
        <w:tc>
          <w:tcPr>
            <w:tcW w:w="1701" w:type="dxa"/>
            <w:tcBorders>
              <w:top w:val="single" w:color="auto" w:sz="4" w:space="0"/>
              <w:left w:val="single" w:color="auto" w:sz="4" w:space="0"/>
              <w:right w:val="single" w:color="auto" w:sz="4" w:space="0"/>
            </w:tcBorders>
            <w:noWrap/>
            <w:vAlign w:val="center"/>
          </w:tcPr>
          <w:p>
            <w:pPr>
              <w:pStyle w:val="3"/>
              <w:keepNext w:val="0"/>
              <w:keepLines w:val="0"/>
              <w:pageBreakBefore w:val="0"/>
              <w:widowControl w:val="0"/>
              <w:kinsoku/>
              <w:wordWrap/>
              <w:overflowPunct/>
              <w:topLinePunct w:val="0"/>
              <w:autoSpaceDE/>
              <w:autoSpaceDN/>
              <w:bidi w:val="0"/>
              <w:adjustRightInd/>
              <w:snapToGrid/>
              <w:spacing w:before="0" w:beforeAutospacing="0" w:after="0" w:line="320" w:lineRule="exact"/>
              <w:ind w:firstLine="210" w:firstLineChars="100"/>
              <w:jc w:val="center"/>
              <w:textAlignment w:val="auto"/>
              <w:rPr>
                <w:rFonts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县卫生健康局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64" w:type="dxa"/>
            <w:tcBorders>
              <w:top w:val="single" w:color="auto" w:sz="4" w:space="0"/>
              <w:left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textAlignment w:val="auto"/>
              <w:rPr>
                <w:rFonts w:hint="eastAsia" w:ascii="宋体" w:hAnsi="宋体" w:eastAsia="宋体" w:cs="宋体"/>
                <w:b w:val="0"/>
                <w:bCs w:val="0"/>
                <w:vertAlign w:val="baseline"/>
              </w:rPr>
            </w:pPr>
            <w:r>
              <w:rPr>
                <w:rFonts w:hint="eastAsia" w:ascii="宋体" w:hAnsi="宋体" w:eastAsia="宋体" w:cs="宋体"/>
                <w:b w:val="0"/>
                <w:bCs w:val="0"/>
                <w:sz w:val="21"/>
                <w:szCs w:val="21"/>
              </w:rPr>
              <w:t>鼓励提供特色中药剂型服务。</w:t>
            </w:r>
          </w:p>
        </w:tc>
        <w:tc>
          <w:tcPr>
            <w:tcW w:w="3584" w:type="dxa"/>
            <w:tcBorders>
              <w:top w:val="single" w:color="auto" w:sz="4" w:space="0"/>
              <w:left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textAlignment w:val="auto"/>
              <w:rPr>
                <w:rFonts w:hint="eastAsia" w:ascii="宋体" w:hAnsi="宋体" w:eastAsia="宋体" w:cs="宋体"/>
                <w:b w:val="0"/>
                <w:bCs w:val="0"/>
                <w:vertAlign w:val="baseline"/>
              </w:rPr>
            </w:pPr>
            <w:r>
              <w:rPr>
                <w:rFonts w:hint="eastAsia" w:ascii="宋体" w:hAnsi="宋体" w:eastAsia="宋体" w:cs="宋体"/>
                <w:b w:val="0"/>
                <w:bCs w:val="0"/>
                <w:sz w:val="21"/>
                <w:szCs w:val="21"/>
              </w:rPr>
              <w:t>查阅相关资料</w:t>
            </w:r>
          </w:p>
        </w:tc>
        <w:tc>
          <w:tcPr>
            <w:tcW w:w="4016" w:type="dxa"/>
            <w:tcBorders>
              <w:top w:val="single" w:color="auto" w:sz="4" w:space="0"/>
              <w:left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textAlignment w:val="auto"/>
              <w:rPr>
                <w:rFonts w:hint="eastAsia" w:ascii="宋体" w:hAnsi="宋体" w:eastAsia="宋体" w:cs="宋体"/>
                <w:b w:val="0"/>
                <w:bCs w:val="0"/>
                <w:vertAlign w:val="baseline"/>
              </w:rPr>
            </w:pPr>
            <w:r>
              <w:rPr>
                <w:rFonts w:hint="eastAsia" w:ascii="宋体" w:hAnsi="宋体" w:eastAsia="宋体" w:cs="宋体"/>
                <w:b w:val="0"/>
                <w:bCs w:val="0"/>
                <w:sz w:val="21"/>
                <w:szCs w:val="21"/>
                <w:lang w:val="en-US" w:eastAsia="zh-CN"/>
              </w:rPr>
              <w:t>有相关文件及支撑资料</w:t>
            </w:r>
          </w:p>
        </w:tc>
        <w:tc>
          <w:tcPr>
            <w:tcW w:w="867" w:type="dxa"/>
            <w:tcBorders>
              <w:top w:val="single" w:color="auto" w:sz="4" w:space="0"/>
              <w:left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jc w:val="center"/>
              <w:textAlignment w:val="auto"/>
              <w:rPr>
                <w:rFonts w:hint="eastAsia" w:ascii="宋体" w:hAnsi="宋体" w:eastAsia="宋体" w:cs="宋体"/>
                <w:b w:val="0"/>
                <w:bCs w:val="0"/>
                <w:vertAlign w:val="baseline"/>
              </w:rPr>
            </w:pPr>
            <w:r>
              <w:rPr>
                <w:rFonts w:hint="eastAsia" w:ascii="宋体" w:hAnsi="宋体" w:eastAsia="宋体" w:cs="宋体"/>
                <w:b w:val="0"/>
                <w:bCs w:val="0"/>
                <w:color w:val="000000"/>
                <w:sz w:val="21"/>
                <w:szCs w:val="21"/>
              </w:rPr>
              <w:t>2</w:t>
            </w:r>
          </w:p>
        </w:tc>
        <w:tc>
          <w:tcPr>
            <w:tcW w:w="1701" w:type="dxa"/>
            <w:tcBorders>
              <w:top w:val="single" w:color="auto" w:sz="4" w:space="0"/>
              <w:left w:val="single" w:color="auto" w:sz="4" w:space="0"/>
              <w:right w:val="single" w:color="auto" w:sz="4" w:space="0"/>
            </w:tcBorders>
            <w:noWrap/>
            <w:vAlign w:val="center"/>
          </w:tcPr>
          <w:p>
            <w:pPr>
              <w:pStyle w:val="3"/>
              <w:keepNext w:val="0"/>
              <w:keepLines w:val="0"/>
              <w:pageBreakBefore w:val="0"/>
              <w:widowControl w:val="0"/>
              <w:kinsoku/>
              <w:wordWrap/>
              <w:overflowPunct/>
              <w:topLinePunct w:val="0"/>
              <w:autoSpaceDE/>
              <w:autoSpaceDN/>
              <w:bidi w:val="0"/>
              <w:adjustRightInd/>
              <w:snapToGrid/>
              <w:spacing w:before="0" w:beforeAutospacing="0" w:after="0" w:line="320" w:lineRule="exact"/>
              <w:ind w:firstLine="210" w:firstLineChars="100"/>
              <w:jc w:val="center"/>
              <w:textAlignment w:val="auto"/>
              <w:rPr>
                <w:rFonts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县卫生健康局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64" w:type="dxa"/>
            <w:tcBorders>
              <w:top w:val="single" w:color="auto" w:sz="4" w:space="0"/>
              <w:left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textAlignment w:val="auto"/>
              <w:rPr>
                <w:rFonts w:hint="eastAsia" w:ascii="宋体" w:hAnsi="宋体" w:eastAsia="宋体" w:cs="宋体"/>
                <w:b w:val="0"/>
                <w:bCs w:val="0"/>
                <w:vertAlign w:val="baseline"/>
              </w:rPr>
            </w:pPr>
            <w:r>
              <w:rPr>
                <w:rFonts w:hint="eastAsia" w:ascii="宋体" w:hAnsi="宋体" w:eastAsia="宋体" w:cs="宋体"/>
                <w:b w:val="0"/>
                <w:bCs w:val="0"/>
                <w:sz w:val="21"/>
                <w:szCs w:val="21"/>
              </w:rPr>
              <w:t>鼓励社区卫生服务站、村卫生室积极开展中医药适宜技术服务。</w:t>
            </w:r>
          </w:p>
        </w:tc>
        <w:tc>
          <w:tcPr>
            <w:tcW w:w="3584" w:type="dxa"/>
            <w:tcBorders>
              <w:top w:val="single" w:color="auto" w:sz="4" w:space="0"/>
              <w:left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textAlignment w:val="auto"/>
              <w:rPr>
                <w:rFonts w:hint="eastAsia" w:ascii="宋体" w:hAnsi="宋体" w:eastAsia="宋体" w:cs="宋体"/>
                <w:b w:val="0"/>
                <w:bCs w:val="0"/>
                <w:vertAlign w:val="baseline"/>
              </w:rPr>
            </w:pPr>
            <w:r>
              <w:rPr>
                <w:rFonts w:hint="eastAsia" w:ascii="宋体" w:hAnsi="宋体" w:eastAsia="宋体" w:cs="宋体"/>
                <w:b w:val="0"/>
                <w:bCs w:val="0"/>
                <w:sz w:val="21"/>
                <w:szCs w:val="21"/>
              </w:rPr>
              <w:t>查看机构开展相关服务的工作环境和工作记录</w:t>
            </w:r>
          </w:p>
        </w:tc>
        <w:tc>
          <w:tcPr>
            <w:tcW w:w="4016" w:type="dxa"/>
            <w:tcBorders>
              <w:top w:val="single" w:color="auto" w:sz="4" w:space="0"/>
              <w:left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textAlignment w:val="auto"/>
              <w:rPr>
                <w:rFonts w:hint="eastAsia" w:ascii="宋体" w:hAnsi="宋体" w:eastAsia="宋体" w:cs="宋体"/>
                <w:b w:val="0"/>
                <w:bCs w:val="0"/>
                <w:vertAlign w:val="baseline"/>
              </w:rPr>
            </w:pPr>
            <w:r>
              <w:rPr>
                <w:rFonts w:hint="eastAsia" w:ascii="宋体" w:hAnsi="宋体" w:eastAsia="宋体" w:cs="宋体"/>
                <w:b w:val="0"/>
                <w:bCs w:val="0"/>
                <w:sz w:val="21"/>
                <w:szCs w:val="21"/>
                <w:lang w:val="en-US" w:eastAsia="zh-CN"/>
              </w:rPr>
              <w:t>有相关文件及支撑资料</w:t>
            </w:r>
          </w:p>
        </w:tc>
        <w:tc>
          <w:tcPr>
            <w:tcW w:w="867" w:type="dxa"/>
            <w:tcBorders>
              <w:top w:val="single" w:color="auto" w:sz="4" w:space="0"/>
              <w:left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jc w:val="center"/>
              <w:textAlignment w:val="auto"/>
              <w:rPr>
                <w:rFonts w:hint="eastAsia" w:ascii="宋体" w:hAnsi="宋体" w:eastAsia="宋体" w:cs="宋体"/>
                <w:b w:val="0"/>
                <w:bCs w:val="0"/>
                <w:vertAlign w:val="baseline"/>
              </w:rPr>
            </w:pPr>
            <w:r>
              <w:rPr>
                <w:rFonts w:hint="eastAsia" w:ascii="宋体" w:hAnsi="宋体" w:eastAsia="宋体" w:cs="宋体"/>
                <w:b w:val="0"/>
                <w:bCs w:val="0"/>
                <w:color w:val="000000"/>
                <w:sz w:val="21"/>
                <w:szCs w:val="21"/>
              </w:rPr>
              <w:t>2</w:t>
            </w:r>
          </w:p>
        </w:tc>
        <w:tc>
          <w:tcPr>
            <w:tcW w:w="1701" w:type="dxa"/>
            <w:tcBorders>
              <w:top w:val="single" w:color="auto" w:sz="4" w:space="0"/>
              <w:left w:val="single" w:color="auto" w:sz="4" w:space="0"/>
              <w:right w:val="single" w:color="auto" w:sz="4" w:space="0"/>
            </w:tcBorders>
            <w:noWrap/>
            <w:vAlign w:val="center"/>
          </w:tcPr>
          <w:p>
            <w:pPr>
              <w:pStyle w:val="3"/>
              <w:keepNext w:val="0"/>
              <w:keepLines w:val="0"/>
              <w:pageBreakBefore w:val="0"/>
              <w:widowControl w:val="0"/>
              <w:kinsoku/>
              <w:wordWrap/>
              <w:overflowPunct/>
              <w:topLinePunct w:val="0"/>
              <w:autoSpaceDE/>
              <w:autoSpaceDN/>
              <w:bidi w:val="0"/>
              <w:adjustRightInd/>
              <w:snapToGrid/>
              <w:spacing w:before="0" w:beforeAutospacing="0" w:after="0" w:line="320" w:lineRule="exact"/>
              <w:ind w:firstLine="210" w:firstLineChars="100"/>
              <w:jc w:val="center"/>
              <w:textAlignment w:val="auto"/>
              <w:rPr>
                <w:rFonts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县卫生健康局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64" w:type="dxa"/>
            <w:tcBorders>
              <w:top w:val="single" w:color="auto" w:sz="4" w:space="0"/>
              <w:left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textAlignment w:val="auto"/>
              <w:rPr>
                <w:rFonts w:hint="eastAsia" w:ascii="宋体" w:hAnsi="宋体" w:eastAsia="宋体" w:cs="宋体"/>
                <w:b w:val="0"/>
                <w:bCs w:val="0"/>
                <w:vertAlign w:val="baseline"/>
              </w:rPr>
            </w:pPr>
            <w:r>
              <w:rPr>
                <w:rFonts w:hint="eastAsia" w:ascii="宋体" w:hAnsi="宋体" w:eastAsia="宋体" w:cs="宋体"/>
                <w:b w:val="0"/>
                <w:bCs w:val="0"/>
                <w:sz w:val="21"/>
                <w:szCs w:val="21"/>
              </w:rPr>
              <w:t>鼓励</w:t>
            </w:r>
            <w:r>
              <w:rPr>
                <w:rFonts w:hint="eastAsia" w:ascii="宋体" w:hAnsi="宋体" w:eastAsia="宋体" w:cs="宋体"/>
                <w:b w:val="0"/>
                <w:bCs w:val="0"/>
                <w:sz w:val="21"/>
                <w:szCs w:val="21"/>
                <w:lang w:eastAsia="zh-CN"/>
              </w:rPr>
              <w:t>县中医院</w:t>
            </w:r>
            <w:r>
              <w:rPr>
                <w:rFonts w:hint="eastAsia" w:ascii="宋体" w:hAnsi="宋体" w:eastAsia="宋体" w:cs="宋体"/>
                <w:b w:val="0"/>
                <w:bCs w:val="0"/>
                <w:sz w:val="21"/>
                <w:szCs w:val="21"/>
              </w:rPr>
              <w:t>专家融入家庭医生团队向居民提供优质中医药服务。</w:t>
            </w:r>
          </w:p>
        </w:tc>
        <w:tc>
          <w:tcPr>
            <w:tcW w:w="3584" w:type="dxa"/>
            <w:tcBorders>
              <w:top w:val="single" w:color="auto" w:sz="4" w:space="0"/>
              <w:left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textAlignment w:val="auto"/>
              <w:rPr>
                <w:rFonts w:hint="eastAsia" w:ascii="宋体" w:hAnsi="宋体" w:eastAsia="宋体" w:cs="宋体"/>
                <w:b w:val="0"/>
                <w:bCs w:val="0"/>
                <w:vertAlign w:val="baseline"/>
              </w:rPr>
            </w:pPr>
            <w:r>
              <w:rPr>
                <w:rFonts w:hint="eastAsia" w:ascii="宋体" w:hAnsi="宋体" w:eastAsia="宋体" w:cs="宋体"/>
                <w:b w:val="0"/>
                <w:bCs w:val="0"/>
                <w:sz w:val="21"/>
                <w:szCs w:val="21"/>
              </w:rPr>
              <w:t>查阅团队公布名单及专家在团队的工作记录</w:t>
            </w:r>
          </w:p>
        </w:tc>
        <w:tc>
          <w:tcPr>
            <w:tcW w:w="4016" w:type="dxa"/>
            <w:tcBorders>
              <w:top w:val="single" w:color="auto" w:sz="4" w:space="0"/>
              <w:left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textAlignment w:val="auto"/>
              <w:rPr>
                <w:rFonts w:hint="eastAsia" w:ascii="宋体" w:hAnsi="宋体" w:eastAsia="宋体" w:cs="宋体"/>
                <w:b w:val="0"/>
                <w:bCs w:val="0"/>
                <w:vertAlign w:val="baseline"/>
              </w:rPr>
            </w:pPr>
            <w:r>
              <w:rPr>
                <w:rFonts w:hint="eastAsia" w:ascii="宋体" w:hAnsi="宋体" w:eastAsia="宋体" w:cs="宋体"/>
                <w:b w:val="0"/>
                <w:bCs w:val="0"/>
                <w:sz w:val="21"/>
                <w:szCs w:val="21"/>
                <w:lang w:val="en-US" w:eastAsia="zh-CN"/>
              </w:rPr>
              <w:t>有相关文件及支撑资料</w:t>
            </w:r>
          </w:p>
        </w:tc>
        <w:tc>
          <w:tcPr>
            <w:tcW w:w="867" w:type="dxa"/>
            <w:tcBorders>
              <w:top w:val="single" w:color="auto" w:sz="4" w:space="0"/>
              <w:left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jc w:val="center"/>
              <w:textAlignment w:val="auto"/>
              <w:rPr>
                <w:rFonts w:hint="eastAsia" w:ascii="宋体" w:hAnsi="宋体" w:eastAsia="宋体" w:cs="宋体"/>
                <w:b w:val="0"/>
                <w:bCs w:val="0"/>
                <w:vertAlign w:val="baseline"/>
              </w:rPr>
            </w:pPr>
            <w:r>
              <w:rPr>
                <w:rFonts w:hint="eastAsia" w:ascii="宋体" w:hAnsi="宋体" w:eastAsia="宋体" w:cs="宋体"/>
                <w:b w:val="0"/>
                <w:bCs w:val="0"/>
                <w:color w:val="000000"/>
                <w:sz w:val="21"/>
                <w:szCs w:val="21"/>
              </w:rPr>
              <w:t>2</w:t>
            </w:r>
          </w:p>
        </w:tc>
        <w:tc>
          <w:tcPr>
            <w:tcW w:w="1701" w:type="dxa"/>
            <w:tcBorders>
              <w:top w:val="single" w:color="auto" w:sz="4" w:space="0"/>
              <w:left w:val="single" w:color="auto" w:sz="4" w:space="0"/>
              <w:right w:val="single" w:color="auto" w:sz="4" w:space="0"/>
            </w:tcBorders>
            <w:noWrap/>
            <w:vAlign w:val="center"/>
          </w:tcPr>
          <w:p>
            <w:pPr>
              <w:pStyle w:val="3"/>
              <w:keepNext w:val="0"/>
              <w:keepLines w:val="0"/>
              <w:pageBreakBefore w:val="0"/>
              <w:widowControl w:val="0"/>
              <w:kinsoku/>
              <w:wordWrap/>
              <w:overflowPunct/>
              <w:topLinePunct w:val="0"/>
              <w:autoSpaceDE/>
              <w:autoSpaceDN/>
              <w:bidi w:val="0"/>
              <w:adjustRightInd/>
              <w:snapToGrid/>
              <w:spacing w:before="0" w:beforeAutospacing="0" w:after="0" w:line="320" w:lineRule="exact"/>
              <w:ind w:firstLine="210" w:firstLineChars="100"/>
              <w:jc w:val="center"/>
              <w:textAlignment w:val="auto"/>
              <w:rPr>
                <w:rFonts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县卫生健康局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64" w:type="dxa"/>
            <w:tcBorders>
              <w:top w:val="single" w:color="auto" w:sz="4" w:space="0"/>
              <w:left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textAlignment w:val="auto"/>
              <w:rPr>
                <w:rFonts w:hint="eastAsia" w:ascii="宋体" w:hAnsi="宋体" w:eastAsia="宋体" w:cs="宋体"/>
                <w:b w:val="0"/>
                <w:bCs w:val="0"/>
                <w:vertAlign w:val="baseline"/>
              </w:rPr>
            </w:pPr>
            <w:r>
              <w:rPr>
                <w:rFonts w:hint="eastAsia" w:ascii="宋体" w:hAnsi="宋体" w:eastAsia="宋体" w:cs="宋体"/>
                <w:b w:val="0"/>
                <w:bCs w:val="0"/>
                <w:sz w:val="21"/>
                <w:szCs w:val="21"/>
              </w:rPr>
              <w:t>鼓励有条件的并符合当地卫生健康部门要求的中医诊所，组成团队规范开展家庭医生签约服务。鼓励街道社区为提供家庭医生签约服务的中医诊所免费提供服务场所。</w:t>
            </w:r>
          </w:p>
        </w:tc>
        <w:tc>
          <w:tcPr>
            <w:tcW w:w="3584" w:type="dxa"/>
            <w:tcBorders>
              <w:top w:val="single" w:color="auto" w:sz="4" w:space="0"/>
              <w:left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textAlignment w:val="auto"/>
              <w:rPr>
                <w:rFonts w:hint="eastAsia" w:ascii="宋体" w:hAnsi="宋体" w:eastAsia="宋体" w:cs="宋体"/>
                <w:b w:val="0"/>
                <w:bCs w:val="0"/>
                <w:vertAlign w:val="baseline"/>
              </w:rPr>
            </w:pPr>
            <w:r>
              <w:rPr>
                <w:rFonts w:hint="eastAsia" w:ascii="宋体" w:hAnsi="宋体" w:eastAsia="宋体" w:cs="宋体"/>
                <w:b w:val="0"/>
                <w:bCs w:val="0"/>
                <w:sz w:val="21"/>
                <w:szCs w:val="21"/>
              </w:rPr>
              <w:t>查阅相关政策及中医诊所的家庭医生团队、签约情况、服务记录；现场查阅街道提供的服务场所和服务记录</w:t>
            </w:r>
          </w:p>
        </w:tc>
        <w:tc>
          <w:tcPr>
            <w:tcW w:w="4016" w:type="dxa"/>
            <w:tcBorders>
              <w:top w:val="single" w:color="auto" w:sz="4" w:space="0"/>
              <w:left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textAlignment w:val="auto"/>
              <w:rPr>
                <w:rFonts w:hint="eastAsia" w:ascii="宋体" w:hAnsi="宋体" w:eastAsia="宋体" w:cs="宋体"/>
                <w:b w:val="0"/>
                <w:bCs w:val="0"/>
                <w:vertAlign w:val="baseline"/>
              </w:rPr>
            </w:pPr>
            <w:r>
              <w:rPr>
                <w:rFonts w:hint="eastAsia" w:ascii="宋体" w:hAnsi="宋体" w:eastAsia="宋体" w:cs="宋体"/>
                <w:b w:val="0"/>
                <w:bCs w:val="0"/>
                <w:sz w:val="21"/>
                <w:szCs w:val="21"/>
                <w:lang w:val="en-US" w:eastAsia="zh-CN"/>
              </w:rPr>
              <w:t>有相关文件及支撑资料</w:t>
            </w:r>
          </w:p>
        </w:tc>
        <w:tc>
          <w:tcPr>
            <w:tcW w:w="867" w:type="dxa"/>
            <w:tcBorders>
              <w:top w:val="single" w:color="auto" w:sz="4" w:space="0"/>
              <w:left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jc w:val="center"/>
              <w:textAlignment w:val="auto"/>
              <w:rPr>
                <w:rFonts w:hint="eastAsia" w:ascii="宋体" w:hAnsi="宋体" w:eastAsia="宋体" w:cs="宋体"/>
                <w:b w:val="0"/>
                <w:bCs w:val="0"/>
                <w:vertAlign w:val="baseline"/>
              </w:rPr>
            </w:pPr>
            <w:r>
              <w:rPr>
                <w:rFonts w:hint="eastAsia" w:ascii="宋体" w:hAnsi="宋体" w:eastAsia="宋体" w:cs="宋体"/>
                <w:b w:val="0"/>
                <w:bCs w:val="0"/>
                <w:color w:val="000000"/>
                <w:sz w:val="21"/>
                <w:szCs w:val="21"/>
              </w:rPr>
              <w:t>2</w:t>
            </w:r>
          </w:p>
        </w:tc>
        <w:tc>
          <w:tcPr>
            <w:tcW w:w="1701" w:type="dxa"/>
            <w:tcBorders>
              <w:top w:val="single" w:color="auto" w:sz="4" w:space="0"/>
              <w:left w:val="single" w:color="auto" w:sz="4" w:space="0"/>
              <w:right w:val="single" w:color="auto" w:sz="4" w:space="0"/>
            </w:tcBorders>
            <w:noWrap/>
            <w:vAlign w:val="top"/>
          </w:tcPr>
          <w:p>
            <w:pPr>
              <w:pStyle w:val="3"/>
              <w:keepNext w:val="0"/>
              <w:keepLines w:val="0"/>
              <w:pageBreakBefore w:val="0"/>
              <w:widowControl w:val="0"/>
              <w:kinsoku/>
              <w:wordWrap/>
              <w:overflowPunct/>
              <w:topLinePunct w:val="0"/>
              <w:autoSpaceDE/>
              <w:autoSpaceDN/>
              <w:bidi w:val="0"/>
              <w:adjustRightInd/>
              <w:snapToGrid/>
              <w:spacing w:before="0" w:beforeAutospacing="0" w:after="0" w:line="320" w:lineRule="exact"/>
              <w:ind w:firstLine="210" w:firstLineChars="100"/>
              <w:jc w:val="center"/>
              <w:textAlignment w:val="auto"/>
              <w:rPr>
                <w:rFonts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县卫生健康局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64" w:type="dxa"/>
            <w:tcBorders>
              <w:top w:val="single" w:color="auto" w:sz="4" w:space="0"/>
              <w:left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textAlignment w:val="auto"/>
              <w:rPr>
                <w:rFonts w:hint="eastAsia" w:ascii="宋体" w:hAnsi="宋体" w:eastAsia="宋体" w:cs="宋体"/>
                <w:b w:val="0"/>
                <w:bCs w:val="0"/>
                <w:vertAlign w:val="baseline"/>
              </w:rPr>
            </w:pPr>
            <w:r>
              <w:rPr>
                <w:rFonts w:hint="eastAsia" w:ascii="宋体" w:hAnsi="宋体" w:eastAsia="宋体" w:cs="宋体"/>
                <w:b w:val="0"/>
                <w:bCs w:val="0"/>
                <w:sz w:val="21"/>
                <w:szCs w:val="21"/>
              </w:rPr>
              <w:t>鼓励在社区卫生服务中心和乡镇卫生院康复科室内充分发挥中医药特色优势。</w:t>
            </w:r>
          </w:p>
        </w:tc>
        <w:tc>
          <w:tcPr>
            <w:tcW w:w="3584" w:type="dxa"/>
            <w:tcBorders>
              <w:top w:val="single" w:color="auto" w:sz="4" w:space="0"/>
              <w:left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textAlignment w:val="auto"/>
              <w:rPr>
                <w:rFonts w:hint="eastAsia" w:ascii="宋体" w:hAnsi="宋体" w:eastAsia="宋体" w:cs="宋体"/>
                <w:b w:val="0"/>
                <w:bCs w:val="0"/>
                <w:vertAlign w:val="baseline"/>
              </w:rPr>
            </w:pPr>
            <w:r>
              <w:rPr>
                <w:rFonts w:hint="eastAsia" w:ascii="宋体" w:hAnsi="宋体" w:eastAsia="宋体" w:cs="宋体"/>
                <w:b w:val="0"/>
                <w:bCs w:val="0"/>
                <w:sz w:val="21"/>
                <w:szCs w:val="21"/>
              </w:rPr>
              <w:t>查阅基层机构的康复科室及提供的中医药特色服务记录</w:t>
            </w:r>
          </w:p>
        </w:tc>
        <w:tc>
          <w:tcPr>
            <w:tcW w:w="4016" w:type="dxa"/>
            <w:tcBorders>
              <w:top w:val="single" w:color="auto" w:sz="4" w:space="0"/>
              <w:left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textAlignment w:val="auto"/>
              <w:rPr>
                <w:rFonts w:hint="eastAsia" w:ascii="宋体" w:hAnsi="宋体" w:eastAsia="宋体" w:cs="宋体"/>
                <w:b w:val="0"/>
                <w:bCs w:val="0"/>
                <w:vertAlign w:val="baseline"/>
              </w:rPr>
            </w:pPr>
            <w:r>
              <w:rPr>
                <w:rFonts w:hint="eastAsia" w:ascii="宋体" w:hAnsi="宋体" w:eastAsia="宋体" w:cs="宋体"/>
                <w:b w:val="0"/>
                <w:bCs w:val="0"/>
                <w:sz w:val="21"/>
                <w:szCs w:val="21"/>
                <w:lang w:val="en-US" w:eastAsia="zh-CN"/>
              </w:rPr>
              <w:t>有相关文件及支撑资料</w:t>
            </w:r>
          </w:p>
        </w:tc>
        <w:tc>
          <w:tcPr>
            <w:tcW w:w="867" w:type="dxa"/>
            <w:tcBorders>
              <w:top w:val="single" w:color="auto" w:sz="4" w:space="0"/>
              <w:left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jc w:val="center"/>
              <w:textAlignment w:val="auto"/>
              <w:rPr>
                <w:rFonts w:hint="eastAsia" w:ascii="宋体" w:hAnsi="宋体" w:eastAsia="宋体" w:cs="宋体"/>
                <w:b w:val="0"/>
                <w:bCs w:val="0"/>
                <w:vertAlign w:val="baseline"/>
              </w:rPr>
            </w:pPr>
            <w:r>
              <w:rPr>
                <w:rFonts w:hint="eastAsia" w:ascii="宋体" w:hAnsi="宋体" w:eastAsia="宋体" w:cs="宋体"/>
                <w:b w:val="0"/>
                <w:bCs w:val="0"/>
                <w:color w:val="000000"/>
                <w:sz w:val="21"/>
                <w:szCs w:val="21"/>
              </w:rPr>
              <w:t>2</w:t>
            </w:r>
          </w:p>
        </w:tc>
        <w:tc>
          <w:tcPr>
            <w:tcW w:w="1701" w:type="dxa"/>
            <w:tcBorders>
              <w:top w:val="single" w:color="auto" w:sz="4" w:space="0"/>
              <w:left w:val="single" w:color="auto" w:sz="4" w:space="0"/>
              <w:right w:val="single" w:color="auto" w:sz="4" w:space="0"/>
            </w:tcBorders>
            <w:noWrap/>
            <w:vAlign w:val="top"/>
          </w:tcPr>
          <w:p>
            <w:pPr>
              <w:pStyle w:val="3"/>
              <w:keepNext w:val="0"/>
              <w:keepLines w:val="0"/>
              <w:pageBreakBefore w:val="0"/>
              <w:widowControl w:val="0"/>
              <w:kinsoku/>
              <w:wordWrap/>
              <w:overflowPunct/>
              <w:topLinePunct w:val="0"/>
              <w:autoSpaceDE/>
              <w:autoSpaceDN/>
              <w:bidi w:val="0"/>
              <w:adjustRightInd/>
              <w:snapToGrid/>
              <w:spacing w:before="0" w:beforeAutospacing="0" w:after="0" w:line="320" w:lineRule="exact"/>
              <w:ind w:firstLine="210" w:firstLineChars="100"/>
              <w:jc w:val="center"/>
              <w:textAlignment w:val="auto"/>
              <w:rPr>
                <w:rFonts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县卫生健康局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4164" w:type="dxa"/>
            <w:tcBorders>
              <w:top w:val="single" w:color="auto" w:sz="4" w:space="0"/>
              <w:left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textAlignment w:val="auto"/>
              <w:rPr>
                <w:rFonts w:hint="eastAsia" w:ascii="宋体" w:hAnsi="宋体" w:eastAsia="宋体" w:cs="宋体"/>
                <w:b w:val="0"/>
                <w:bCs w:val="0"/>
                <w:vertAlign w:val="baseline"/>
              </w:rPr>
            </w:pPr>
            <w:r>
              <w:rPr>
                <w:rFonts w:hint="eastAsia" w:ascii="宋体" w:hAnsi="宋体" w:eastAsia="宋体" w:cs="宋体"/>
                <w:b w:val="0"/>
                <w:bCs w:val="0"/>
                <w:sz w:val="21"/>
                <w:szCs w:val="21"/>
              </w:rPr>
              <w:t>支持有条件的乡镇和村开展自采、自种、自用中药材，并制定相关标准进行规范的质量管理。</w:t>
            </w:r>
          </w:p>
        </w:tc>
        <w:tc>
          <w:tcPr>
            <w:tcW w:w="3584" w:type="dxa"/>
            <w:tcBorders>
              <w:top w:val="single" w:color="auto" w:sz="4" w:space="0"/>
              <w:left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textAlignment w:val="auto"/>
              <w:rPr>
                <w:rFonts w:hint="eastAsia" w:ascii="宋体" w:hAnsi="宋体" w:eastAsia="宋体" w:cs="宋体"/>
                <w:b w:val="0"/>
                <w:bCs w:val="0"/>
                <w:vertAlign w:val="baseline"/>
              </w:rPr>
            </w:pPr>
            <w:r>
              <w:rPr>
                <w:rFonts w:hint="eastAsia" w:ascii="宋体" w:hAnsi="宋体" w:eastAsia="宋体" w:cs="宋体"/>
                <w:b w:val="0"/>
                <w:bCs w:val="0"/>
                <w:sz w:val="21"/>
                <w:szCs w:val="21"/>
              </w:rPr>
              <w:t>查阅相关政策文件、场地、服务记录、质量管理材料</w:t>
            </w:r>
          </w:p>
        </w:tc>
        <w:tc>
          <w:tcPr>
            <w:tcW w:w="4016" w:type="dxa"/>
            <w:tcBorders>
              <w:top w:val="single" w:color="auto" w:sz="4" w:space="0"/>
              <w:left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textAlignment w:val="auto"/>
              <w:rPr>
                <w:rFonts w:hint="eastAsia" w:ascii="宋体" w:hAnsi="宋体" w:eastAsia="宋体" w:cs="宋体"/>
                <w:b w:val="0"/>
                <w:bCs w:val="0"/>
                <w:vertAlign w:val="baseline"/>
              </w:rPr>
            </w:pPr>
            <w:r>
              <w:rPr>
                <w:rFonts w:hint="eastAsia" w:ascii="宋体" w:hAnsi="宋体" w:eastAsia="宋体" w:cs="宋体"/>
                <w:b w:val="0"/>
                <w:bCs w:val="0"/>
                <w:sz w:val="21"/>
                <w:szCs w:val="21"/>
                <w:lang w:val="en-US" w:eastAsia="zh-CN"/>
              </w:rPr>
              <w:t>有相关文件及支撑资料</w:t>
            </w:r>
          </w:p>
        </w:tc>
        <w:tc>
          <w:tcPr>
            <w:tcW w:w="867" w:type="dxa"/>
            <w:tcBorders>
              <w:top w:val="single" w:color="auto" w:sz="4" w:space="0"/>
              <w:left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jc w:val="center"/>
              <w:textAlignment w:val="auto"/>
              <w:rPr>
                <w:rFonts w:hint="eastAsia" w:ascii="宋体" w:hAnsi="宋体" w:eastAsia="宋体" w:cs="宋体"/>
                <w:b w:val="0"/>
                <w:bCs w:val="0"/>
                <w:vertAlign w:val="baseline"/>
              </w:rPr>
            </w:pPr>
            <w:r>
              <w:rPr>
                <w:rFonts w:hint="eastAsia" w:ascii="宋体" w:hAnsi="宋体" w:eastAsia="宋体" w:cs="宋体"/>
                <w:b w:val="0"/>
                <w:bCs w:val="0"/>
                <w:color w:val="000000"/>
                <w:sz w:val="21"/>
                <w:szCs w:val="21"/>
              </w:rPr>
              <w:t>2</w:t>
            </w:r>
          </w:p>
        </w:tc>
        <w:tc>
          <w:tcPr>
            <w:tcW w:w="1701" w:type="dxa"/>
            <w:tcBorders>
              <w:top w:val="single" w:color="auto" w:sz="4" w:space="0"/>
              <w:left w:val="single" w:color="auto" w:sz="4" w:space="0"/>
              <w:right w:val="single" w:color="auto" w:sz="4" w:space="0"/>
            </w:tcBorders>
            <w:noWrap/>
            <w:vAlign w:val="top"/>
          </w:tcPr>
          <w:p>
            <w:pPr>
              <w:pStyle w:val="3"/>
              <w:keepNext w:val="0"/>
              <w:keepLines w:val="0"/>
              <w:pageBreakBefore w:val="0"/>
              <w:widowControl w:val="0"/>
              <w:kinsoku/>
              <w:wordWrap/>
              <w:overflowPunct/>
              <w:topLinePunct w:val="0"/>
              <w:autoSpaceDE/>
              <w:autoSpaceDN/>
              <w:bidi w:val="0"/>
              <w:adjustRightInd/>
              <w:snapToGrid/>
              <w:spacing w:before="0" w:beforeAutospacing="0" w:after="0" w:line="320" w:lineRule="exact"/>
              <w:ind w:left="210" w:hanging="210" w:hangingChars="100"/>
              <w:jc w:val="center"/>
              <w:textAlignment w:val="auto"/>
              <w:rPr>
                <w:rFonts w:ascii="宋体" w:hAnsi="宋体" w:eastAsia="宋体" w:cs="宋体"/>
                <w:b w:val="0"/>
                <w:bCs w:val="0"/>
                <w:kern w:val="2"/>
                <w:sz w:val="21"/>
                <w:szCs w:val="21"/>
                <w:lang w:val="en-US" w:eastAsia="zh-CN" w:bidi="ar-SA"/>
              </w:rPr>
            </w:pPr>
            <w:r>
              <w:rPr>
                <w:rFonts w:hint="eastAsia" w:ascii="宋体" w:hAnsi="宋体" w:eastAsia="宋体" w:cs="宋体"/>
                <w:b w:val="0"/>
                <w:bCs w:val="0"/>
                <w:kern w:val="0"/>
                <w:sz w:val="21"/>
                <w:szCs w:val="21"/>
                <w:highlight w:val="none"/>
                <w:lang w:val="en-US" w:eastAsia="zh-CN" w:bidi="ar-SA"/>
              </w:rPr>
              <w:t>★</w:t>
            </w:r>
            <w:r>
              <w:rPr>
                <w:rFonts w:hint="eastAsia" w:ascii="宋体" w:hAnsi="宋体" w:eastAsia="宋体" w:cs="宋体"/>
                <w:b w:val="0"/>
                <w:bCs w:val="0"/>
                <w:kern w:val="2"/>
                <w:sz w:val="21"/>
                <w:szCs w:val="21"/>
                <w:lang w:val="en-US" w:eastAsia="zh-CN" w:bidi="ar-SA"/>
              </w:rPr>
              <w:t>县市场监管局               县卫生健康局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64" w:type="dxa"/>
            <w:tcBorders>
              <w:top w:val="single" w:color="auto" w:sz="4" w:space="0"/>
              <w:left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textAlignment w:val="auto"/>
              <w:rPr>
                <w:rFonts w:hint="eastAsia" w:ascii="宋体" w:hAnsi="宋体" w:eastAsia="宋体" w:cs="宋体"/>
                <w:b w:val="0"/>
                <w:bCs w:val="0"/>
                <w:vertAlign w:val="baseline"/>
              </w:rPr>
            </w:pPr>
            <w:r>
              <w:rPr>
                <w:rFonts w:hint="eastAsia" w:ascii="宋体" w:hAnsi="宋体" w:eastAsia="宋体" w:cs="宋体"/>
                <w:b w:val="0"/>
                <w:bCs w:val="0"/>
                <w:sz w:val="21"/>
                <w:szCs w:val="21"/>
              </w:rPr>
              <w:t>鼓励有条件的乡镇、村开展中药材基地建设，生态化、规范化种植与当地相适应的中药材，深入实施中药材产业乡村振兴行动。</w:t>
            </w:r>
          </w:p>
        </w:tc>
        <w:tc>
          <w:tcPr>
            <w:tcW w:w="3584" w:type="dxa"/>
            <w:tcBorders>
              <w:top w:val="single" w:color="auto" w:sz="4" w:space="0"/>
              <w:left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textAlignment w:val="auto"/>
              <w:rPr>
                <w:rFonts w:hint="eastAsia" w:ascii="宋体" w:hAnsi="宋体" w:eastAsia="宋体" w:cs="宋体"/>
                <w:b w:val="0"/>
                <w:bCs w:val="0"/>
                <w:vertAlign w:val="baseline"/>
              </w:rPr>
            </w:pPr>
            <w:r>
              <w:rPr>
                <w:rFonts w:hint="eastAsia" w:ascii="宋体" w:hAnsi="宋体" w:eastAsia="宋体" w:cs="宋体"/>
                <w:b w:val="0"/>
                <w:bCs w:val="0"/>
                <w:sz w:val="21"/>
                <w:szCs w:val="21"/>
              </w:rPr>
              <w:t>查阅中药材生产加工基地及相关资质等材料</w:t>
            </w:r>
          </w:p>
        </w:tc>
        <w:tc>
          <w:tcPr>
            <w:tcW w:w="4016" w:type="dxa"/>
            <w:tcBorders>
              <w:top w:val="single" w:color="auto" w:sz="4" w:space="0"/>
              <w:left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textAlignment w:val="auto"/>
              <w:rPr>
                <w:rFonts w:hint="eastAsia" w:ascii="宋体" w:hAnsi="宋体" w:eastAsia="宋体" w:cs="宋体"/>
                <w:b w:val="0"/>
                <w:bCs w:val="0"/>
                <w:vertAlign w:val="baseline"/>
              </w:rPr>
            </w:pPr>
            <w:r>
              <w:rPr>
                <w:rFonts w:hint="eastAsia" w:ascii="宋体" w:hAnsi="宋体" w:eastAsia="宋体" w:cs="宋体"/>
                <w:b w:val="0"/>
                <w:bCs w:val="0"/>
                <w:sz w:val="21"/>
                <w:szCs w:val="21"/>
                <w:lang w:val="en-US" w:eastAsia="zh-CN"/>
              </w:rPr>
              <w:t>有相关文件及支撑资料</w:t>
            </w:r>
          </w:p>
        </w:tc>
        <w:tc>
          <w:tcPr>
            <w:tcW w:w="867" w:type="dxa"/>
            <w:tcBorders>
              <w:top w:val="single" w:color="auto" w:sz="4" w:space="0"/>
              <w:left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jc w:val="center"/>
              <w:textAlignment w:val="auto"/>
              <w:rPr>
                <w:rFonts w:hint="eastAsia" w:ascii="宋体" w:hAnsi="宋体" w:eastAsia="宋体" w:cs="宋体"/>
                <w:b w:val="0"/>
                <w:bCs w:val="0"/>
                <w:vertAlign w:val="baseline"/>
              </w:rPr>
            </w:pPr>
            <w:r>
              <w:rPr>
                <w:rFonts w:hint="eastAsia" w:ascii="宋体" w:hAnsi="宋体" w:eastAsia="宋体" w:cs="宋体"/>
                <w:b w:val="0"/>
                <w:bCs w:val="0"/>
                <w:color w:val="000000"/>
                <w:sz w:val="21"/>
                <w:szCs w:val="21"/>
              </w:rPr>
              <w:t>2</w:t>
            </w:r>
          </w:p>
        </w:tc>
        <w:tc>
          <w:tcPr>
            <w:tcW w:w="1701" w:type="dxa"/>
            <w:tcBorders>
              <w:top w:val="single" w:color="auto" w:sz="4" w:space="0"/>
              <w:left w:val="single" w:color="auto" w:sz="4" w:space="0"/>
              <w:right w:val="single" w:color="auto" w:sz="4" w:space="0"/>
            </w:tcBorders>
            <w:noWrap/>
            <w:vAlign w:val="center"/>
          </w:tcPr>
          <w:p>
            <w:r>
              <w:rPr>
                <w:rFonts w:hint="eastAsia" w:ascii="宋体" w:hAnsi="宋体" w:eastAsia="宋体" w:cs="宋体"/>
                <w:kern w:val="0"/>
                <w:sz w:val="21"/>
                <w:szCs w:val="21"/>
                <w:highlight w:val="none"/>
                <w:lang w:val="en-US" w:eastAsia="zh-CN"/>
              </w:rPr>
              <w:t>★</w:t>
            </w:r>
            <w:r>
              <w:rPr>
                <w:rFonts w:hint="eastAsia" w:ascii="宋体" w:hAnsi="宋体" w:eastAsia="宋体" w:cs="宋体"/>
                <w:b w:val="0"/>
                <w:bCs w:val="0"/>
                <w:kern w:val="2"/>
                <w:sz w:val="21"/>
                <w:szCs w:val="21"/>
                <w:lang w:val="en-US" w:eastAsia="zh-CN" w:bidi="ar-SA"/>
              </w:rPr>
              <w:t>县农业农村局</w:t>
            </w:r>
          </w:p>
          <w:p/>
          <w:p>
            <w:pPr>
              <w:pStyle w:val="3"/>
              <w:keepNext w:val="0"/>
              <w:keepLines w:val="0"/>
              <w:pageBreakBefore w:val="0"/>
              <w:widowControl w:val="0"/>
              <w:kinsoku/>
              <w:wordWrap/>
              <w:overflowPunct/>
              <w:topLinePunct w:val="0"/>
              <w:autoSpaceDE/>
              <w:autoSpaceDN/>
              <w:bidi w:val="0"/>
              <w:adjustRightInd/>
              <w:snapToGrid/>
              <w:spacing w:before="0" w:beforeAutospacing="0" w:after="0" w:line="320" w:lineRule="exact"/>
              <w:ind w:left="320" w:hanging="210" w:hangingChars="100"/>
              <w:jc w:val="center"/>
              <w:textAlignment w:val="auto"/>
              <w:rPr>
                <w:rFonts w:hint="eastAsia" w:ascii="宋体" w:hAnsi="宋体" w:eastAsia="宋体" w:cs="宋体"/>
                <w:b w:val="0"/>
                <w:bCs w:val="0"/>
                <w:kern w:val="2"/>
                <w:sz w:val="21"/>
                <w:szCs w:val="21"/>
                <w:lang w:val="en-US" w:eastAsia="zh-CN" w:bidi="ar-SA"/>
              </w:rPr>
            </w:pPr>
          </w:p>
          <w:p>
            <w:pPr>
              <w:pStyle w:val="3"/>
              <w:keepNext w:val="0"/>
              <w:keepLines w:val="0"/>
              <w:pageBreakBefore w:val="0"/>
              <w:widowControl w:val="0"/>
              <w:kinsoku/>
              <w:wordWrap/>
              <w:overflowPunct/>
              <w:topLinePunct w:val="0"/>
              <w:autoSpaceDE/>
              <w:autoSpaceDN/>
              <w:bidi w:val="0"/>
              <w:adjustRightInd/>
              <w:snapToGrid/>
              <w:spacing w:before="0" w:beforeAutospacing="0" w:after="0" w:line="320" w:lineRule="exact"/>
              <w:ind w:left="210" w:hanging="210" w:hangingChars="100"/>
              <w:jc w:val="center"/>
              <w:textAlignment w:val="auto"/>
              <w:rPr>
                <w:lang w:val="en-US" w:eastAsia="zh-CN"/>
              </w:rPr>
            </w:pPr>
            <w:r>
              <w:rPr>
                <w:rFonts w:hint="eastAsia" w:ascii="宋体" w:hAnsi="宋体" w:eastAsia="宋体" w:cs="宋体"/>
                <w:b w:val="0"/>
                <w:bCs w:val="0"/>
                <w:kern w:val="2"/>
                <w:sz w:val="21"/>
                <w:szCs w:val="21"/>
                <w:lang w:val="en-US" w:eastAsia="zh-CN" w:bidi="ar-SA"/>
              </w:rPr>
              <w:t>各乡镇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64" w:type="dxa"/>
            <w:tcBorders>
              <w:top w:val="single" w:color="auto" w:sz="4" w:space="0"/>
              <w:left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鼓励退休中医师到基层服务和多地点执业。</w:t>
            </w:r>
          </w:p>
        </w:tc>
        <w:tc>
          <w:tcPr>
            <w:tcW w:w="3584" w:type="dxa"/>
            <w:tcBorders>
              <w:top w:val="single" w:color="auto" w:sz="4" w:space="0"/>
              <w:left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查阅</w:t>
            </w:r>
            <w:r>
              <w:rPr>
                <w:rFonts w:hint="eastAsia" w:ascii="宋体" w:hAnsi="宋体" w:eastAsia="宋体" w:cs="宋体"/>
                <w:b w:val="0"/>
                <w:bCs w:val="0"/>
                <w:sz w:val="21"/>
                <w:szCs w:val="21"/>
                <w:lang w:val="en-US" w:eastAsia="zh-CN"/>
              </w:rPr>
              <w:t>二、三级医院退休中医师来基层机构的</w:t>
            </w:r>
            <w:r>
              <w:rPr>
                <w:rFonts w:hint="eastAsia" w:ascii="宋体" w:hAnsi="宋体" w:eastAsia="宋体" w:cs="宋体"/>
                <w:b w:val="0"/>
                <w:bCs w:val="0"/>
                <w:sz w:val="21"/>
                <w:szCs w:val="21"/>
              </w:rPr>
              <w:t>执业资质</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lang w:val="en-US" w:eastAsia="zh-CN"/>
              </w:rPr>
              <w:t>含多点执业备案</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和执业记录</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lang w:val="en-US" w:eastAsia="zh-CN"/>
              </w:rPr>
              <w:t>含出勤等记录</w:t>
            </w:r>
            <w:r>
              <w:rPr>
                <w:rFonts w:hint="eastAsia" w:ascii="宋体" w:hAnsi="宋体" w:eastAsia="宋体" w:cs="宋体"/>
                <w:b w:val="0"/>
                <w:bCs w:val="0"/>
                <w:sz w:val="21"/>
                <w:szCs w:val="21"/>
                <w:lang w:eastAsia="zh-CN"/>
              </w:rPr>
              <w:t>）</w:t>
            </w:r>
          </w:p>
        </w:tc>
        <w:tc>
          <w:tcPr>
            <w:tcW w:w="4016" w:type="dxa"/>
            <w:tcBorders>
              <w:top w:val="single" w:color="auto" w:sz="4" w:space="0"/>
              <w:left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有相关文件及支撑资料</w:t>
            </w:r>
          </w:p>
        </w:tc>
        <w:tc>
          <w:tcPr>
            <w:tcW w:w="867" w:type="dxa"/>
            <w:tcBorders>
              <w:top w:val="single" w:color="auto" w:sz="4" w:space="0"/>
              <w:left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highlight w:val="none"/>
                <w:lang w:val="en-US" w:eastAsia="zh-CN"/>
              </w:rPr>
              <w:t>2</w:t>
            </w:r>
          </w:p>
        </w:tc>
        <w:tc>
          <w:tcPr>
            <w:tcW w:w="1701" w:type="dxa"/>
            <w:tcBorders>
              <w:top w:val="single" w:color="auto" w:sz="4" w:space="0"/>
              <w:left w:val="single" w:color="auto" w:sz="4" w:space="0"/>
              <w:right w:val="single" w:color="auto" w:sz="4" w:space="0"/>
            </w:tcBorders>
            <w:noWrap/>
            <w:vAlign w:val="center"/>
          </w:tcPr>
          <w:p>
            <w:pPr>
              <w:pStyle w:val="3"/>
              <w:keepNext w:val="0"/>
              <w:keepLines w:val="0"/>
              <w:pageBreakBefore w:val="0"/>
              <w:widowControl w:val="0"/>
              <w:kinsoku/>
              <w:wordWrap/>
              <w:overflowPunct/>
              <w:topLinePunct w:val="0"/>
              <w:autoSpaceDE/>
              <w:autoSpaceDN/>
              <w:bidi w:val="0"/>
              <w:adjustRightInd/>
              <w:snapToGrid/>
              <w:spacing w:before="0" w:beforeAutospacing="0" w:after="0" w:line="320" w:lineRule="exact"/>
              <w:ind w:firstLine="210" w:firstLineChars="100"/>
              <w:jc w:val="center"/>
              <w:textAlignment w:val="auto"/>
              <w:rPr>
                <w:rFonts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县卫生健康局</w:t>
            </w:r>
          </w:p>
        </w:tc>
      </w:tr>
    </w:tbl>
    <w:p>
      <w:pPr>
        <w:keepNext w:val="0"/>
        <w:keepLines w:val="0"/>
        <w:pageBreakBefore w:val="0"/>
        <w:widowControl w:val="0"/>
        <w:kinsoku/>
        <w:wordWrap/>
        <w:overflowPunct/>
        <w:topLinePunct w:val="0"/>
        <w:autoSpaceDE/>
        <w:autoSpaceDN/>
        <w:bidi w:val="0"/>
        <w:adjustRightInd/>
        <w:snapToGrid/>
        <w:spacing w:line="320" w:lineRule="exact"/>
        <w:ind w:firstLine="0"/>
        <w:jc w:val="left"/>
        <w:textAlignment w:val="auto"/>
        <w:rPr>
          <w:rFonts w:hint="eastAsia" w:ascii="仿宋" w:hAnsi="仿宋" w:eastAsia="仿宋" w:cs="仿宋"/>
          <w:b w:val="0"/>
          <w:bCs w:val="0"/>
          <w:color w:val="auto"/>
          <w:sz w:val="21"/>
          <w:szCs w:val="21"/>
        </w:rPr>
      </w:pPr>
    </w:p>
    <w:p>
      <w:pPr>
        <w:keepNext w:val="0"/>
        <w:keepLines w:val="0"/>
        <w:pageBreakBefore w:val="0"/>
        <w:widowControl w:val="0"/>
        <w:kinsoku/>
        <w:wordWrap/>
        <w:overflowPunct/>
        <w:topLinePunct w:val="0"/>
        <w:autoSpaceDE/>
        <w:autoSpaceDN/>
        <w:bidi w:val="0"/>
        <w:adjustRightInd/>
        <w:snapToGrid/>
        <w:spacing w:line="320" w:lineRule="exact"/>
        <w:ind w:firstLine="0"/>
        <w:jc w:val="left"/>
        <w:textAlignment w:val="auto"/>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注：1.标注★的指标为重点指标，必须达到</w:t>
      </w:r>
      <w:r>
        <w:rPr>
          <w:rFonts w:hint="eastAsia" w:ascii="仿宋" w:hAnsi="仿宋" w:eastAsia="仿宋" w:cs="仿宋"/>
          <w:b w:val="0"/>
          <w:bCs w:val="0"/>
          <w:color w:val="auto"/>
          <w:sz w:val="21"/>
          <w:szCs w:val="21"/>
          <w:lang w:val="en-US" w:eastAsia="zh-CN"/>
        </w:rPr>
        <w:t>90</w:t>
      </w:r>
      <w:r>
        <w:rPr>
          <w:rFonts w:hint="eastAsia" w:ascii="仿宋" w:hAnsi="仿宋" w:eastAsia="仿宋" w:cs="仿宋"/>
          <w:b w:val="0"/>
          <w:bCs w:val="0"/>
          <w:color w:val="auto"/>
          <w:sz w:val="21"/>
          <w:szCs w:val="21"/>
          <w:highlight w:val="none"/>
        </w:rPr>
        <w:t>%</w:t>
      </w:r>
      <w:r>
        <w:rPr>
          <w:rFonts w:hint="eastAsia" w:ascii="仿宋" w:hAnsi="仿宋" w:eastAsia="仿宋" w:cs="仿宋"/>
          <w:b w:val="0"/>
          <w:bCs w:val="0"/>
          <w:color w:val="auto"/>
          <w:sz w:val="21"/>
          <w:szCs w:val="21"/>
        </w:rPr>
        <w:t>及以上为合格。</w:t>
      </w: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jc w:val="left"/>
        <w:textAlignment w:val="auto"/>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2.判定标准：</w:t>
      </w:r>
    </w:p>
    <w:p>
      <w:pPr>
        <w:keepNext w:val="0"/>
        <w:keepLines w:val="0"/>
        <w:pageBreakBefore w:val="0"/>
        <w:widowControl w:val="0"/>
        <w:kinsoku/>
        <w:wordWrap/>
        <w:overflowPunct/>
        <w:topLinePunct w:val="0"/>
        <w:autoSpaceDE/>
        <w:autoSpaceDN/>
        <w:bidi w:val="0"/>
        <w:adjustRightInd/>
        <w:snapToGrid/>
        <w:spacing w:line="320" w:lineRule="exact"/>
        <w:ind w:firstLine="630" w:firstLineChars="300"/>
        <w:jc w:val="left"/>
        <w:textAlignment w:val="auto"/>
        <w:rPr>
          <w:rFonts w:hint="eastAsia" w:ascii="仿宋" w:hAnsi="仿宋" w:eastAsia="仿宋" w:cs="仿宋"/>
          <w:b w:val="0"/>
          <w:bCs w:val="0"/>
          <w:color w:val="auto"/>
          <w:sz w:val="21"/>
          <w:szCs w:val="21"/>
          <w:lang w:val="en-US" w:eastAsia="zh-CN"/>
        </w:rPr>
      </w:pPr>
      <w:r>
        <w:rPr>
          <w:rFonts w:hint="eastAsia" w:ascii="仿宋" w:hAnsi="仿宋" w:eastAsia="仿宋" w:cs="仿宋"/>
          <w:b w:val="0"/>
          <w:bCs w:val="0"/>
          <w:color w:val="auto"/>
          <w:sz w:val="21"/>
          <w:szCs w:val="21"/>
        </w:rPr>
        <w:t>总分为1000分</w:t>
      </w:r>
      <w:r>
        <w:rPr>
          <w:rFonts w:hint="eastAsia" w:ascii="仿宋" w:hAnsi="仿宋" w:eastAsia="仿宋" w:cs="仿宋"/>
          <w:b w:val="0"/>
          <w:bCs w:val="0"/>
          <w:color w:val="auto"/>
          <w:sz w:val="21"/>
          <w:szCs w:val="21"/>
          <w:lang w:val="en-US" w:eastAsia="zh-CN"/>
        </w:rPr>
        <w:t>+20分</w:t>
      </w:r>
      <w:r>
        <w:rPr>
          <w:rFonts w:hint="eastAsia" w:ascii="仿宋" w:hAnsi="仿宋" w:eastAsia="仿宋" w:cs="仿宋"/>
          <w:b w:val="0"/>
          <w:bCs w:val="0"/>
          <w:color w:val="auto"/>
          <w:sz w:val="21"/>
          <w:szCs w:val="21"/>
        </w:rPr>
        <w:t>，其中</w:t>
      </w:r>
      <w:r>
        <w:rPr>
          <w:rFonts w:hint="eastAsia" w:ascii="仿宋" w:hAnsi="仿宋" w:eastAsia="仿宋" w:cs="仿宋"/>
          <w:b w:val="0"/>
          <w:bCs w:val="0"/>
          <w:color w:val="auto"/>
          <w:sz w:val="21"/>
          <w:szCs w:val="21"/>
          <w:lang w:val="en-US" w:eastAsia="zh-CN"/>
        </w:rPr>
        <w:t>重点</w:t>
      </w:r>
      <w:r>
        <w:rPr>
          <w:rFonts w:hint="eastAsia" w:ascii="仿宋" w:hAnsi="仿宋" w:eastAsia="仿宋" w:cs="仿宋"/>
          <w:b w:val="0"/>
          <w:bCs w:val="0"/>
          <w:color w:val="auto"/>
          <w:sz w:val="21"/>
          <w:szCs w:val="21"/>
        </w:rPr>
        <w:t>指标4</w:t>
      </w:r>
      <w:r>
        <w:rPr>
          <w:rFonts w:hint="eastAsia" w:ascii="仿宋" w:hAnsi="仿宋" w:eastAsia="仿宋" w:cs="仿宋"/>
          <w:b w:val="0"/>
          <w:bCs w:val="0"/>
          <w:color w:val="auto"/>
          <w:sz w:val="21"/>
          <w:szCs w:val="21"/>
          <w:lang w:val="en-US" w:eastAsia="zh-CN"/>
        </w:rPr>
        <w:t>3</w:t>
      </w:r>
      <w:r>
        <w:rPr>
          <w:rFonts w:hint="eastAsia" w:ascii="仿宋" w:hAnsi="仿宋" w:eastAsia="仿宋" w:cs="仿宋"/>
          <w:b w:val="0"/>
          <w:bCs w:val="0"/>
          <w:color w:val="auto"/>
          <w:sz w:val="21"/>
          <w:szCs w:val="21"/>
        </w:rPr>
        <w:t>0分，其他指标</w:t>
      </w:r>
      <w:r>
        <w:rPr>
          <w:rFonts w:hint="eastAsia" w:ascii="仿宋" w:hAnsi="仿宋" w:eastAsia="仿宋" w:cs="仿宋"/>
          <w:b w:val="0"/>
          <w:bCs w:val="0"/>
          <w:color w:val="auto"/>
          <w:sz w:val="21"/>
          <w:szCs w:val="21"/>
          <w:lang w:val="en-US" w:eastAsia="zh-CN"/>
        </w:rPr>
        <w:t>570</w:t>
      </w:r>
      <w:r>
        <w:rPr>
          <w:rFonts w:hint="eastAsia" w:ascii="仿宋" w:hAnsi="仿宋" w:eastAsia="仿宋" w:cs="仿宋"/>
          <w:b w:val="0"/>
          <w:bCs w:val="0"/>
          <w:color w:val="auto"/>
          <w:sz w:val="21"/>
          <w:szCs w:val="21"/>
        </w:rPr>
        <w:t>分。</w:t>
      </w:r>
      <w:r>
        <w:rPr>
          <w:rFonts w:hint="eastAsia" w:ascii="仿宋" w:hAnsi="仿宋" w:eastAsia="仿宋" w:cs="仿宋"/>
          <w:b w:val="0"/>
          <w:bCs w:val="0"/>
          <w:color w:val="auto"/>
          <w:sz w:val="21"/>
          <w:szCs w:val="21"/>
          <w:lang w:val="en-US" w:eastAsia="zh-CN"/>
        </w:rPr>
        <w:t>加分项20分。</w:t>
      </w:r>
    </w:p>
    <w:p>
      <w:pPr>
        <w:keepNext w:val="0"/>
        <w:keepLines w:val="0"/>
        <w:pageBreakBefore w:val="0"/>
        <w:widowControl w:val="0"/>
        <w:kinsoku/>
        <w:wordWrap/>
        <w:overflowPunct/>
        <w:topLinePunct w:val="0"/>
        <w:autoSpaceDE/>
        <w:autoSpaceDN/>
        <w:bidi w:val="0"/>
        <w:adjustRightInd/>
        <w:snapToGrid/>
        <w:spacing w:line="320" w:lineRule="exact"/>
        <w:ind w:firstLine="630" w:firstLineChars="300"/>
        <w:jc w:val="left"/>
        <w:textAlignment w:val="auto"/>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得分≥8</w:t>
      </w:r>
      <w:r>
        <w:rPr>
          <w:rFonts w:hint="eastAsia" w:ascii="仿宋" w:hAnsi="仿宋" w:eastAsia="仿宋" w:cs="仿宋"/>
          <w:b w:val="0"/>
          <w:bCs w:val="0"/>
          <w:color w:val="auto"/>
          <w:sz w:val="21"/>
          <w:szCs w:val="21"/>
          <w:lang w:val="en-US" w:eastAsia="zh-CN"/>
        </w:rPr>
        <w:t>7</w:t>
      </w:r>
      <w:r>
        <w:rPr>
          <w:rFonts w:hint="eastAsia" w:ascii="仿宋" w:hAnsi="仿宋" w:eastAsia="仿宋" w:cs="仿宋"/>
          <w:b w:val="0"/>
          <w:bCs w:val="0"/>
          <w:color w:val="auto"/>
          <w:sz w:val="21"/>
          <w:szCs w:val="21"/>
        </w:rPr>
        <w:t>0分，且重点指标全部达标的，为合格；</w:t>
      </w:r>
    </w:p>
    <w:p>
      <w:pPr>
        <w:keepNext w:val="0"/>
        <w:keepLines w:val="0"/>
        <w:pageBreakBefore w:val="0"/>
        <w:widowControl w:val="0"/>
        <w:kinsoku/>
        <w:wordWrap/>
        <w:overflowPunct/>
        <w:topLinePunct w:val="0"/>
        <w:autoSpaceDE/>
        <w:autoSpaceDN/>
        <w:bidi w:val="0"/>
        <w:adjustRightInd/>
        <w:snapToGrid/>
        <w:spacing w:line="320" w:lineRule="exact"/>
        <w:ind w:firstLine="640" w:firstLineChars="305"/>
        <w:jc w:val="left"/>
        <w:textAlignment w:val="auto"/>
        <w:rPr>
          <w:rFonts w:hint="eastAsia" w:ascii="仿宋" w:hAnsi="仿宋" w:eastAsia="仿宋" w:cs="仿宋"/>
          <w:b w:val="0"/>
          <w:bCs w:val="0"/>
          <w:color w:val="auto"/>
          <w:sz w:val="21"/>
          <w:szCs w:val="21"/>
        </w:rPr>
      </w:pPr>
      <w:r>
        <w:rPr>
          <w:rFonts w:hint="eastAsia" w:ascii="仿宋" w:hAnsi="仿宋" w:eastAsia="仿宋" w:cs="仿宋"/>
          <w:b w:val="0"/>
          <w:bCs w:val="0"/>
          <w:sz w:val="21"/>
          <w:szCs w:val="21"/>
          <w:lang w:val="en-US" w:eastAsia="zh-CN"/>
        </w:rPr>
        <w:t>820分≦得分＜870分</w:t>
      </w:r>
      <w:r>
        <w:rPr>
          <w:rFonts w:hint="eastAsia" w:ascii="仿宋" w:hAnsi="仿宋" w:eastAsia="仿宋" w:cs="仿宋"/>
          <w:b w:val="0"/>
          <w:bCs w:val="0"/>
          <w:color w:val="auto"/>
          <w:sz w:val="21"/>
          <w:szCs w:val="21"/>
        </w:rPr>
        <w:t>，且重点指标全部达标的，为整改后复查；</w:t>
      </w:r>
    </w:p>
    <w:p>
      <w:pPr>
        <w:keepNext w:val="0"/>
        <w:keepLines w:val="0"/>
        <w:pageBreakBefore w:val="0"/>
        <w:widowControl w:val="0"/>
        <w:tabs>
          <w:tab w:val="center" w:pos="7001"/>
        </w:tabs>
        <w:kinsoku/>
        <w:wordWrap/>
        <w:overflowPunct/>
        <w:topLinePunct w:val="0"/>
        <w:autoSpaceDE/>
        <w:autoSpaceDN/>
        <w:bidi w:val="0"/>
        <w:adjustRightInd/>
        <w:snapToGrid/>
        <w:spacing w:line="320" w:lineRule="exact"/>
        <w:ind w:firstLine="630" w:firstLineChars="300"/>
        <w:jc w:val="left"/>
        <w:textAlignment w:val="auto"/>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得分＜8</w:t>
      </w:r>
      <w:r>
        <w:rPr>
          <w:rFonts w:hint="eastAsia" w:ascii="仿宋" w:hAnsi="仿宋" w:eastAsia="仿宋" w:cs="仿宋"/>
          <w:b w:val="0"/>
          <w:bCs w:val="0"/>
          <w:color w:val="auto"/>
          <w:sz w:val="21"/>
          <w:szCs w:val="21"/>
          <w:lang w:val="en-US" w:eastAsia="zh-CN"/>
        </w:rPr>
        <w:t>2</w:t>
      </w:r>
      <w:r>
        <w:rPr>
          <w:rFonts w:hint="eastAsia" w:ascii="仿宋" w:hAnsi="仿宋" w:eastAsia="仿宋" w:cs="仿宋"/>
          <w:b w:val="0"/>
          <w:bCs w:val="0"/>
          <w:color w:val="auto"/>
          <w:sz w:val="21"/>
          <w:szCs w:val="21"/>
        </w:rPr>
        <w:t>0分，或1项及以上重点指标未达标的为不合格。</w:t>
      </w:r>
    </w:p>
    <w:p>
      <w:pPr>
        <w:keepNext w:val="0"/>
        <w:keepLines w:val="0"/>
        <w:pageBreakBefore w:val="0"/>
        <w:widowControl w:val="0"/>
        <w:kinsoku/>
        <w:wordWrap/>
        <w:overflowPunct/>
        <w:topLinePunct w:val="0"/>
        <w:autoSpaceDE/>
        <w:autoSpaceDN/>
        <w:bidi w:val="0"/>
        <w:adjustRightInd/>
        <w:snapToGrid/>
        <w:spacing w:line="320" w:lineRule="exact"/>
        <w:ind w:firstLine="630" w:firstLineChars="300"/>
        <w:jc w:val="left"/>
        <w:textAlignment w:val="auto"/>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加分项，由专家根据实际情况酌情加分。加分累计到总分，</w:t>
      </w:r>
      <w:r>
        <w:rPr>
          <w:rFonts w:hint="eastAsia" w:ascii="仿宋" w:hAnsi="仿宋" w:eastAsia="仿宋" w:cs="仿宋"/>
          <w:b w:val="0"/>
          <w:bCs w:val="0"/>
          <w:color w:val="auto"/>
          <w:sz w:val="21"/>
          <w:szCs w:val="21"/>
          <w:lang w:val="en-US" w:eastAsia="zh-CN"/>
        </w:rPr>
        <w:t>但是重点指标不达标仍为不合格。</w:t>
      </w:r>
    </w:p>
    <w:p>
      <w:pPr>
        <w:keepNext w:val="0"/>
        <w:keepLines w:val="0"/>
        <w:pageBreakBefore w:val="0"/>
        <w:widowControl w:val="0"/>
        <w:kinsoku/>
        <w:wordWrap/>
        <w:overflowPunct/>
        <w:topLinePunct w:val="0"/>
        <w:autoSpaceDE/>
        <w:autoSpaceDN/>
        <w:bidi w:val="0"/>
        <w:adjustRightInd/>
        <w:snapToGrid/>
        <w:spacing w:line="320" w:lineRule="exact"/>
        <w:ind w:left="0" w:firstLine="420" w:firstLineChars="200"/>
        <w:jc w:val="left"/>
        <w:textAlignment w:val="auto"/>
        <w:rPr>
          <w:rFonts w:hint="eastAsia" w:ascii="Times New Roman" w:hAnsi="Times New Roman" w:eastAsia="仿宋_GB2312"/>
          <w:szCs w:val="32"/>
          <w:lang w:eastAsia="zh-CN"/>
        </w:rPr>
      </w:pPr>
      <w:r>
        <w:rPr>
          <w:rFonts w:hint="eastAsia" w:ascii="仿宋" w:hAnsi="仿宋" w:eastAsia="仿宋" w:cs="仿宋"/>
          <w:b w:val="0"/>
          <w:bCs w:val="0"/>
          <w:color w:val="auto"/>
          <w:sz w:val="21"/>
          <w:szCs w:val="21"/>
          <w:lang w:val="en-US" w:eastAsia="zh-CN"/>
        </w:rPr>
        <w:t>3.</w:t>
      </w:r>
      <w:r>
        <w:rPr>
          <w:rFonts w:hint="eastAsia" w:ascii="仿宋" w:hAnsi="仿宋" w:eastAsia="仿宋" w:cs="仿宋"/>
          <w:b w:val="0"/>
          <w:bCs w:val="0"/>
          <w:color w:val="auto"/>
          <w:sz w:val="21"/>
          <w:szCs w:val="21"/>
        </w:rPr>
        <w:t>除</w:t>
      </w:r>
      <w:r>
        <w:rPr>
          <w:rFonts w:hint="eastAsia" w:ascii="仿宋" w:hAnsi="仿宋" w:eastAsia="仿宋" w:cs="仿宋"/>
          <w:b w:val="0"/>
          <w:bCs w:val="0"/>
          <w:color w:val="auto"/>
          <w:sz w:val="21"/>
          <w:szCs w:val="21"/>
          <w:lang w:val="en-US" w:eastAsia="zh-CN"/>
        </w:rPr>
        <w:t>特别说明外</w:t>
      </w:r>
      <w:r>
        <w:rPr>
          <w:rFonts w:hint="eastAsia" w:ascii="仿宋" w:hAnsi="仿宋" w:eastAsia="仿宋" w:cs="仿宋"/>
          <w:b w:val="0"/>
          <w:bCs w:val="0"/>
          <w:color w:val="auto"/>
          <w:sz w:val="21"/>
          <w:szCs w:val="21"/>
        </w:rPr>
        <w:t>，</w:t>
      </w:r>
      <w:r>
        <w:rPr>
          <w:rFonts w:hint="eastAsia" w:ascii="仿宋" w:hAnsi="仿宋" w:eastAsia="仿宋" w:cs="仿宋"/>
          <w:b w:val="0"/>
          <w:bCs w:val="0"/>
          <w:color w:val="auto"/>
          <w:sz w:val="21"/>
          <w:szCs w:val="21"/>
          <w:lang w:val="en-US" w:eastAsia="zh-CN"/>
        </w:rPr>
        <w:t>所用</w:t>
      </w:r>
      <w:r>
        <w:rPr>
          <w:rFonts w:hint="eastAsia" w:ascii="仿宋" w:hAnsi="仿宋" w:eastAsia="仿宋" w:cs="仿宋"/>
          <w:b w:val="0"/>
          <w:bCs w:val="0"/>
          <w:color w:val="auto"/>
          <w:sz w:val="21"/>
          <w:szCs w:val="21"/>
        </w:rPr>
        <w:t>数据均为上一年度数据。</w:t>
      </w:r>
    </w:p>
    <w:p/>
    <w:p>
      <w:bookmarkStart w:id="5" w:name="_GoBack"/>
      <w:bookmarkEnd w:id="5"/>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M3MDMzZDhkNWE4ODZjNmE3MDk3Nzc3ZmQ0MmE4M2MifQ=="/>
  </w:docVars>
  <w:rsids>
    <w:rsidRoot w:val="2ABA2DE4"/>
    <w:rsid w:val="2ABA2D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Calibri"/>
      <w:kern w:val="2"/>
      <w:sz w:val="21"/>
      <w:szCs w:val="21"/>
      <w:lang w:val="en-US" w:eastAsia="zh-CN" w:bidi="ar-SA"/>
    </w:rPr>
  </w:style>
  <w:style w:type="paragraph" w:styleId="5">
    <w:name w:val="heading 1"/>
    <w:basedOn w:val="1"/>
    <w:next w:val="1"/>
    <w:qFormat/>
    <w:uiPriority w:val="0"/>
    <w:pPr>
      <w:keepNext/>
      <w:keepLines/>
      <w:widowControl w:val="0"/>
      <w:adjustRightInd/>
      <w:snapToGrid/>
      <w:spacing w:before="340" w:after="330" w:line="578" w:lineRule="auto"/>
      <w:ind w:firstLine="0"/>
      <w:outlineLvl w:val="0"/>
    </w:pPr>
    <w:rPr>
      <w:rFonts w:eastAsia="宋体"/>
      <w:b/>
      <w:bCs/>
      <w:kern w:val="44"/>
      <w:sz w:val="44"/>
      <w:szCs w:val="44"/>
    </w:rPr>
  </w:style>
  <w:style w:type="character" w:default="1" w:styleId="9">
    <w:name w:val="Default Paragraph Font"/>
    <w:semiHidden/>
    <w:qFormat/>
    <w:uiPriority w:val="0"/>
  </w:style>
  <w:style w:type="table" w:default="1" w:styleId="8">
    <w:name w:val="Normal Table"/>
    <w:semiHidden/>
    <w:uiPriority w:val="0"/>
    <w:tblPr>
      <w:tblCellMar>
        <w:top w:w="0" w:type="dxa"/>
        <w:left w:w="108" w:type="dxa"/>
        <w:bottom w:w="0" w:type="dxa"/>
        <w:right w:w="108" w:type="dxa"/>
      </w:tblCellMar>
    </w:tblPr>
  </w:style>
  <w:style w:type="paragraph" w:styleId="2">
    <w:name w:val="Body Text First Indent"/>
    <w:basedOn w:val="3"/>
    <w:next w:val="1"/>
    <w:qFormat/>
    <w:uiPriority w:val="0"/>
    <w:pPr>
      <w:spacing w:line="500" w:lineRule="exact"/>
      <w:ind w:firstLine="420"/>
    </w:pPr>
    <w:rPr>
      <w:rFonts w:eastAsia="宋体"/>
      <w:sz w:val="28"/>
    </w:rPr>
  </w:style>
  <w:style w:type="paragraph" w:styleId="3">
    <w:name w:val="Body Text"/>
    <w:basedOn w:val="1"/>
    <w:next w:val="4"/>
    <w:qFormat/>
    <w:uiPriority w:val="0"/>
    <w:rPr>
      <w:rFonts w:eastAsia="仿宋_GB2312" w:cs="Times New Roman"/>
      <w:sz w:val="32"/>
      <w:szCs w:val="32"/>
    </w:rPr>
  </w:style>
  <w:style w:type="paragraph" w:styleId="4">
    <w:name w:val="Body Text Indent"/>
    <w:basedOn w:val="1"/>
    <w:qFormat/>
    <w:uiPriority w:val="0"/>
    <w:pPr>
      <w:spacing w:after="120"/>
      <w:ind w:left="200" w:leftChars="200"/>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10">
    <w:name w:val="page number"/>
    <w:basedOn w:val="9"/>
    <w:qFormat/>
    <w:uiPriority w:val="99"/>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2024-03-04T01:23:00Z</dcterms:created>
  <dc:creator>Nuomici</dc:creator>
  <cp:lastModifiedBy>Nuomici</cp:lastModifiedBy>
  <dcterms:modified xsi:type="dcterms:W3CDTF">2024-03-04T01:23:53Z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ED68FA3CDA724A2ABBF1E20880CC48E9_11</vt:lpwstr>
  </property>
</Properties>
</file>