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黑体" w:hAnsi="宋体" w:eastAsia="黑体"/>
          <w:sz w:val="32"/>
          <w:szCs w:val="32"/>
          <w:highlight w:val="none"/>
        </w:rPr>
        <w:t>附件3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续 贷 承 诺 书</w:t>
      </w:r>
    </w:p>
    <w:bookmarkEnd w:id="0"/>
    <w:p>
      <w:pPr>
        <w:widowControl/>
        <w:spacing w:line="520" w:lineRule="exact"/>
        <w:rPr>
          <w:rFonts w:ascii="仿宋_GB2312" w:hAnsi="宋体" w:eastAsia="仿宋_GB2312"/>
          <w:sz w:val="32"/>
          <w:szCs w:val="32"/>
          <w:highlight w:val="none"/>
        </w:rPr>
      </w:pPr>
    </w:p>
    <w:p>
      <w:pPr>
        <w:widowControl/>
        <w:spacing w:line="520" w:lineRule="exact"/>
        <w:rPr>
          <w:rFonts w:ascii="仿宋_GB2312" w:hAnsi="宋体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</w:rPr>
        <w:t>泰顺县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企业应急转贷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宋体" w:eastAsia="仿宋_GB2312" w:cs="宋体"/>
          <w:kern w:val="0"/>
          <w:sz w:val="32"/>
          <w:szCs w:val="32"/>
          <w:highlight w:val="none"/>
        </w:rPr>
        <w:t>资金管理办公室</w:t>
      </w:r>
      <w:r>
        <w:rPr>
          <w:rFonts w:hint="eastAsia" w:ascii="仿宋_GB2312" w:hAnsi="宋体" w:eastAsia="仿宋_GB2312"/>
          <w:sz w:val="32"/>
          <w:szCs w:val="32"/>
          <w:highlight w:val="none"/>
        </w:rPr>
        <w:t>：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sz w:val="32"/>
          <w:szCs w:val="32"/>
          <w:highlight w:val="none"/>
          <w:u w:val="single"/>
          <w:lang w:val="en-US" w:eastAsia="zh-CN"/>
        </w:rPr>
        <w:t xml:space="preserve">  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        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企业在我行的贷款金额人民币（大写）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万元，于</w:t>
      </w:r>
      <w:r>
        <w:rPr>
          <w:rFonts w:ascii="仿宋_GB2312" w:hAnsi="仿宋" w:eastAsia="仿宋_GB2312"/>
          <w:sz w:val="32"/>
          <w:szCs w:val="32"/>
          <w:highlight w:val="none"/>
        </w:rPr>
        <w:t xml:space="preserve"> 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日到期，企业已于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年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月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日开始办理该笔贷款续贷手续。经我行审核，该企业符合我行的续贷要求，现就相关事宜承诺如下：</w:t>
      </w:r>
    </w:p>
    <w:p>
      <w:pPr>
        <w:widowControl/>
        <w:spacing w:line="520" w:lineRule="exact"/>
        <w:ind w:firstLine="640" w:firstLineChars="2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一、该企业的上述贷款经我行及相关上级行的贷款审核，符合我行的续贷条件，我行承诺续贷该企业此笔贷款，并保证在收到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泰顺县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企业应急转贷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资金后</w:t>
      </w:r>
      <w:r>
        <w:rPr>
          <w:rFonts w:ascii="仿宋_GB2312" w:hAnsi="仿宋" w:eastAsia="仿宋_GB2312"/>
          <w:sz w:val="32"/>
          <w:szCs w:val="32"/>
          <w:highlight w:val="none"/>
        </w:rPr>
        <w:t>5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个工作日之内下放续贷资金。</w:t>
      </w:r>
    </w:p>
    <w:p>
      <w:pPr>
        <w:widowControl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  <w:u w:val="singl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二、此笔贷款归还时使用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泰顺县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企业应急转贷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</w:t>
      </w: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highlight w:val="none"/>
          <w:u w:val="single"/>
        </w:rPr>
        <w:t xml:space="preserve"> </w:t>
      </w:r>
    </w:p>
    <w:p>
      <w:pPr>
        <w:widowControl/>
        <w:spacing w:line="520" w:lineRule="exact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ascii="仿宋_GB2312" w:hAnsi="仿宋" w:eastAsia="仿宋_GB2312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万元，我行与企业签订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泰顺县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企业应急转贷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资金使用协议后，我行承诺在续贷资金划转到企业贷款账户后，实时划转到指定的转贷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资金专户</w:t>
      </w:r>
      <w:r>
        <w:rPr>
          <w:rFonts w:hint="eastAsia" w:eastAsia="仿宋_GB2312"/>
          <w:spacing w:val="-4"/>
          <w:sz w:val="32"/>
          <w:szCs w:val="32"/>
          <w:highlight w:val="none"/>
        </w:rPr>
        <w:t>，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用于归还应急转贷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资金。</w:t>
      </w:r>
    </w:p>
    <w:p>
      <w:pPr>
        <w:widowControl/>
        <w:spacing w:line="520" w:lineRule="exact"/>
        <w:ind w:firstLine="640" w:firstLineChars="200"/>
        <w:rPr>
          <w:rFonts w:hint="eastAsia"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三、如由于我行审批、操作不当等因素导致该笔续贷资金无法按时、足额续贷给企业或转贷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资金被企业划出，导致转贷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资金无法及时、足额收回，我行承担转贷</w:t>
      </w:r>
      <w:r>
        <w:rPr>
          <w:rFonts w:hint="eastAsia" w:ascii="仿宋_GB2312" w:hAnsi="仿宋" w:eastAsia="仿宋_GB2312"/>
          <w:sz w:val="32"/>
          <w:szCs w:val="32"/>
          <w:highlight w:val="none"/>
          <w:lang w:eastAsia="zh-CN"/>
        </w:rPr>
        <w:t>专项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资金本金及利息的赔偿责任。</w:t>
      </w:r>
    </w:p>
    <w:p>
      <w:pPr>
        <w:ind w:firstLine="1600" w:firstLineChars="500"/>
        <w:rPr>
          <w:rFonts w:ascii="仿宋_GB2312" w:hAnsi="仿宋" w:eastAsia="仿宋_GB2312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贷款银行负责人（签章）：</w:t>
      </w:r>
      <w:r>
        <w:rPr>
          <w:rFonts w:ascii="仿宋_GB2312" w:hAnsi="仿宋" w:eastAsia="仿宋_GB2312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 xml:space="preserve">    </w:t>
      </w:r>
      <w:r>
        <w:rPr>
          <w:rFonts w:ascii="仿宋_GB2312" w:hAnsi="仿宋" w:eastAsia="仿宋_GB2312"/>
          <w:sz w:val="32"/>
          <w:szCs w:val="32"/>
          <w:highlight w:val="non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（银行公章）</w:t>
      </w:r>
    </w:p>
    <w:p>
      <w:pPr>
        <w:ind w:firstLine="5280" w:firstLineChars="1650"/>
        <w:rPr>
          <w:rFonts w:hint="eastAsia" w:ascii="黑体" w:hAnsi="宋体" w:eastAsia="黑体"/>
          <w:sz w:val="32"/>
          <w:szCs w:val="32"/>
          <w:highlight w:val="none"/>
        </w:rPr>
      </w:pPr>
      <w:r>
        <w:rPr>
          <w:rFonts w:hint="eastAsia" w:ascii="仿宋_GB2312" w:hAnsi="仿宋" w:eastAsia="仿宋_GB2312"/>
          <w:sz w:val="32"/>
          <w:szCs w:val="32"/>
          <w:highlight w:val="none"/>
        </w:rPr>
        <w:t>日</w:t>
      </w:r>
      <w:r>
        <w:rPr>
          <w:rFonts w:hint="eastAsia" w:ascii="仿宋_GB2312" w:hAnsi="仿宋" w:eastAsia="仿宋_GB2312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highlight w:val="none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仿宋_GB2312" w:hAnsi="宋体" w:eastAsia="仿宋_GB2312"/>
          <w:szCs w:val="21"/>
          <w:highlight w:val="none"/>
        </w:rPr>
      </w:pPr>
      <w:r>
        <w:rPr>
          <w:rFonts w:hint="eastAsia" w:ascii="仿宋_GB2312" w:hAnsi="宋体" w:eastAsia="仿宋_GB2312"/>
          <w:szCs w:val="21"/>
          <w:highlight w:val="none"/>
        </w:rPr>
        <w:t>注：本</w:t>
      </w:r>
      <w:r>
        <w:rPr>
          <w:rFonts w:hint="eastAsia" w:ascii="仿宋_GB2312" w:hAnsi="宋体" w:eastAsia="仿宋_GB2312"/>
          <w:szCs w:val="21"/>
          <w:highlight w:val="none"/>
          <w:lang w:eastAsia="zh-CN"/>
        </w:rPr>
        <w:t>承诺</w:t>
      </w:r>
      <w:r>
        <w:rPr>
          <w:rFonts w:hint="eastAsia" w:ascii="仿宋_GB2312" w:hAnsi="宋体" w:eastAsia="仿宋_GB2312"/>
          <w:szCs w:val="21"/>
          <w:highlight w:val="none"/>
        </w:rPr>
        <w:t>书一式四份，县应急转贷办、县财政局、贷款银行、建设银行各一份。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C758F1"/>
    <w:rsid w:val="18C758F1"/>
    <w:rsid w:val="515576F6"/>
    <w:rsid w:val="699176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99"/>
    <w:pPr>
      <w:spacing w:line="500" w:lineRule="exact"/>
      <w:ind w:firstLine="420"/>
    </w:pPr>
    <w:rPr>
      <w:rFonts w:eastAsia="宋体"/>
      <w:sz w:val="28"/>
      <w:szCs w:val="28"/>
    </w:rPr>
  </w:style>
  <w:style w:type="paragraph" w:styleId="3">
    <w:name w:val="Body Text"/>
    <w:basedOn w:val="1"/>
    <w:next w:val="2"/>
    <w:qFormat/>
    <w:uiPriority w:val="1"/>
    <w:pPr>
      <w:ind w:left="108"/>
    </w:pPr>
    <w:rPr>
      <w:rFonts w:ascii="宋体" w:hAnsi="宋体" w:eastAsia="宋体" w:cs="宋体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2021-09-02T08:20:00Z</dcterms:created>
  <dc:creator>季月圆</dc:creator>
  <cp:lastModifiedBy>季月圆</cp:lastModifiedBy>
  <dcterms:modified xsi:type="dcterms:W3CDTF">2021-09-02T08:22:23Z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C42AB9B9C114417CAC8B90BDB3763F19</vt:lpwstr>
  </property>
</Properties>
</file>