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/>
        <w:autoSpaceDE/>
        <w:autoSpaceDN/>
        <w:adjustRightInd/>
        <w:spacing w:line="560" w:lineRule="exact"/>
        <w:ind w:right="840" w:rightChars="4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240" w:lineRule="auto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泰顺县部分财政专项扶贫资金项目终止和补助资金收回明细表</w:t>
      </w:r>
    </w:p>
    <w:tbl>
      <w:tblPr>
        <w:tblStyle w:val="3"/>
        <w:tblW w:w="132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855"/>
        <w:gridCol w:w="1245"/>
        <w:gridCol w:w="3405"/>
        <w:gridCol w:w="2280"/>
        <w:gridCol w:w="855"/>
        <w:gridCol w:w="1875"/>
        <w:gridCol w:w="962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Header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下达资金文件及文号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建设主体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茶叶基地作业道路硬化项目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关于下达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6"/>
                <w:color w:val="auto"/>
                <w:lang w:val="en-US" w:eastAsia="zh-CN" w:bidi="ar"/>
              </w:rPr>
              <w:t>年度第一批省级财政专项扶贫项目（低收入农户产业发展类）实施计划和补助资金的通知(泰财农〔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6"/>
                <w:color w:val="auto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  <w:r>
              <w:rPr>
                <w:rStyle w:val="6"/>
                <w:color w:val="auto"/>
                <w:lang w:val="en-US" w:eastAsia="zh-CN" w:bidi="ar"/>
              </w:rPr>
              <w:t>号)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因本人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患有精神疾病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，无法实施该项目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曾顶宽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作业道路硬化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430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米×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米×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大棚蔬菜种植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关于下达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年度第一批省级财政专项扶贫项目（低收入农户产业发展类）实施计划和补助资金的通知(泰财农〔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〕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245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号)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家庭经济困难，无力承担自筹资金。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齐光南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个钢架大棚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关于下达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年度第一批省级财政专项扶贫项目（低收入农户产业发展类）实施计划和补助资金的通知(泰财农〔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〕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245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号)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因光伏安装公司现场勘察该位置不适合进行光伏发电，无法实施项目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林元库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kw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关于下达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年度第一批省级财政专项扶贫项目（低收入农户产业发展类）实施计划和补助资金的通知(泰财农〔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〕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245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号)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因房顶用途变更，无法实施该项目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翁卿达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kw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关于下达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年度第一批省级财政专项扶贫项目（低收入农户产业发展类）实施计划和补助资金的通知(泰财农〔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〕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245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号)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因房顶用途变更，无法实施该项目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翁宗根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kw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泗溪镇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关于下达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年度第一批省级财政专项扶贫项目（低收入农户产业发展类）实施计划和补助资金的通知(泰财农〔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〕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245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号)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家庭经济困难，无力承担自筹资金。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陈盛焕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kw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泗溪镇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关于下达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年度第一批省级财政专项扶贫项目（低收入农户产业发展类）实施计划和补助资金的通知(泰财农〔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〕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245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号)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家庭经济困难，无力承担自筹资金。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包松金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kw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1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凤垟乡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种植水稻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关于下达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年度省级财政专项扶贫项目资金的通知（泰财农〔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〕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227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号）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县主管部门复查发现，支出不合理。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陈道法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种植水稻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凤垟乡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种植水稻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关于下达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年度省级财政专项扶贫项目资金的通知（泰财农〔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〕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227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号）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县主管部门复查发现，支出不合理。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吴植遇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种植水稻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凤垟乡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关于下达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年度省级财政专项扶贫项目资金的通知（泰财农〔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〕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227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号）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县主管部门复查发现，支出不合理。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陈正豹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黄栀、茶叶种植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关于下达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年度第一批省级财政专项扶贫项目（低收入农户产业发展类）实施计划和补助资金的通知（泰财农〔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〕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245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号）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因黄栀子市场价前景不佳，种植效益低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林祥菊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开垦土地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亩，新种植黄栀子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亩、茶叶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龟湖镇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郑家庄村开发区道路硬化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关于下达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年度省级财政专项扶贫项目资金的通知（泰财农〔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〕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227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号）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三次验收未通过。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龟湖镇郑家庄村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开发区道路硬化，开发区道路硬化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1400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平方米，均宽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米，均厚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厘米（含路基平整）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西旸镇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鸭子养殖项目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关于下达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年度第一批省级财政专项扶贫项目（低收入农户产业发展类）实施计划和补助资金的通知（泰财农〔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〕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245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号）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因负责人生病失去劳动力，无法实施该项目。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陈礼俊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购买中号鸭苗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只，购买鸭饲料</w:t>
            </w:r>
            <w:r>
              <w:rPr>
                <w:rStyle w:val="7"/>
                <w:rFonts w:ascii="Times New Roman" w:hAnsi="Times New Roman" w:eastAsia="宋体"/>
                <w:color w:val="auto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基地围栏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关于下达</w:t>
            </w:r>
            <w:r>
              <w:rPr>
                <w:rStyle w:val="7"/>
                <w:rFonts w:ascii="Times New Roman" w:hAnsi="Times New Roman" w:eastAsia="宋体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年度省级财政专项扶贫项目资金的通知（泰财农〔</w:t>
            </w:r>
            <w:r>
              <w:rPr>
                <w:rStyle w:val="7"/>
                <w:rFonts w:ascii="Times New Roman" w:hAnsi="Times New Roman" w:eastAsia="宋体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〕</w:t>
            </w:r>
            <w:r>
              <w:rPr>
                <w:rStyle w:val="7"/>
                <w:rFonts w:ascii="Times New Roman" w:hAnsi="Times New Roman" w:eastAsia="宋体"/>
                <w:lang w:val="en-US" w:eastAsia="zh-CN" w:bidi="ar"/>
              </w:rPr>
              <w:t>227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因经营不善，无法实施该项目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泰顺县圆周果业专业合作社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新建铁丝网围栏</w:t>
            </w:r>
            <w:r>
              <w:rPr>
                <w:rStyle w:val="7"/>
                <w:rFonts w:ascii="Times New Roman" w:hAnsi="Times New Roman" w:eastAsia="宋体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米×</w:t>
            </w:r>
            <w:r>
              <w:rPr>
                <w:rStyle w:val="7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Style w:val="7"/>
                <w:rFonts w:ascii="Times New Roman" w:hAnsi="Times New Roman" w:eastAsia="宋体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/>
    <w:sectPr>
      <w:footerReference r:id="rId3" w:type="default"/>
      <w:pgSz w:w="16838" w:h="11906" w:orient="landscape"/>
      <w:pgMar w:top="1701" w:right="1701" w:bottom="1701" w:left="1701" w:header="851" w:footer="1701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37D70"/>
    <w:rsid w:val="4A33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2019-03-19T01:35:00Z</dcterms:created>
  <dc:creator>英雄豪杰-Z</dc:creator>
  <cp:lastModifiedBy>英雄豪杰-Z</cp:lastModifiedBy>
  <dcterms:modified xsi:type="dcterms:W3CDTF">2019-03-19T01:36:38Z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