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附件1：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ar"/>
        </w:rPr>
        <w:t>申报单位承诺书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泰顺县</w:t>
      </w:r>
      <w:r>
        <w:rPr>
          <w:rFonts w:hint="eastAsia" w:ascii="仿宋_GB2312" w:hAnsi="仿宋_GB2312" w:cs="仿宋_GB2312"/>
          <w:szCs w:val="32"/>
          <w:lang w:eastAsia="zh-CN"/>
        </w:rPr>
        <w:t>乡村振兴局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我单位已认真阅读《关于开展衔接推进乡村振兴补助资金储备项目申报的通知》</w:t>
      </w:r>
      <w:r>
        <w:rPr>
          <w:rFonts w:hint="eastAsia" w:ascii="仿宋_GB2312" w:hAnsi="仿宋_GB2312" w:cs="仿宋_GB231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Cs w:val="32"/>
        </w:rPr>
        <w:t>泰</w:t>
      </w:r>
      <w:r>
        <w:rPr>
          <w:rFonts w:hint="eastAsia" w:ascii="仿宋_GB2312" w:hAnsi="仿宋_GB2312" w:cs="仿宋_GB2312"/>
          <w:szCs w:val="32"/>
          <w:lang w:eastAsia="zh-CN"/>
        </w:rPr>
        <w:t>乡振</w:t>
      </w:r>
      <w:r>
        <w:rPr>
          <w:rFonts w:hint="eastAsia" w:ascii="仿宋_GB2312" w:hAnsi="仿宋_GB2312" w:cs="仿宋_GB2312"/>
          <w:szCs w:val="32"/>
        </w:rPr>
        <w:t>〔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〕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号</w:t>
      </w:r>
      <w:r>
        <w:rPr>
          <w:rFonts w:hint="eastAsia" w:ascii="仿宋_GB2312" w:hAnsi="仿宋_GB2312" w:cs="仿宋_GB2312"/>
          <w:szCs w:val="32"/>
          <w:lang w:eastAsia="zh-CN"/>
        </w:rPr>
        <w:t>）</w:t>
      </w:r>
      <w:r>
        <w:rPr>
          <w:rFonts w:hint="eastAsia" w:ascii="仿宋_GB2312" w:hAnsi="仿宋_GB2312" w:cs="仿宋_GB2312"/>
          <w:szCs w:val="32"/>
        </w:rPr>
        <w:t>的有关内容，将严格按照各级有关财政专项</w:t>
      </w:r>
      <w:r>
        <w:rPr>
          <w:rFonts w:hint="eastAsia" w:ascii="仿宋_GB2312" w:hAnsi="仿宋_GB2312" w:cs="仿宋_GB2312"/>
          <w:szCs w:val="32"/>
          <w:lang w:eastAsia="zh-CN"/>
        </w:rPr>
        <w:t>衔接资金</w:t>
      </w:r>
      <w:r>
        <w:rPr>
          <w:rFonts w:hint="eastAsia" w:ascii="仿宋_GB2312" w:hAnsi="仿宋_GB2312" w:cs="仿宋_GB2312"/>
          <w:szCs w:val="32"/>
        </w:rPr>
        <w:t>管理办法及相关配套文件的有关规定，申报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项目。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我单位承诺向你</w:t>
      </w:r>
      <w:r>
        <w:rPr>
          <w:rFonts w:hint="eastAsia" w:ascii="仿宋_GB2312" w:hAnsi="仿宋_GB2312" w:cs="仿宋_GB2312"/>
          <w:szCs w:val="32"/>
          <w:lang w:eastAsia="zh-CN"/>
        </w:rPr>
        <w:t>局</w:t>
      </w:r>
      <w:r>
        <w:rPr>
          <w:rFonts w:hint="eastAsia" w:ascii="仿宋_GB2312" w:hAnsi="仿宋_GB2312" w:cs="仿宋_GB2312"/>
          <w:szCs w:val="32"/>
        </w:rPr>
        <w:t>提供的各项申</w:t>
      </w:r>
      <w:r>
        <w:rPr>
          <w:rFonts w:hint="eastAsia" w:ascii="仿宋_GB2312" w:hAnsi="仿宋_GB2312" w:cs="仿宋_GB2312"/>
          <w:szCs w:val="32"/>
          <w:lang w:eastAsia="zh-CN"/>
        </w:rPr>
        <w:t>报</w:t>
      </w:r>
      <w:r>
        <w:rPr>
          <w:rFonts w:hint="eastAsia" w:ascii="仿宋_GB2312" w:hAnsi="仿宋_GB2312" w:cs="仿宋_GB2312"/>
          <w:szCs w:val="32"/>
        </w:rPr>
        <w:t>材料均真实、有效，项目前期已准备到位，保证该项目不虚假、不多头和重复申报</w:t>
      </w:r>
      <w:r>
        <w:rPr>
          <w:rFonts w:hint="eastAsia" w:ascii="仿宋_GB2312" w:hAnsi="仿宋_GB2312" w:cs="仿宋_GB231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Cs w:val="32"/>
        </w:rPr>
        <w:t>承诺对申报的项目</w:t>
      </w:r>
      <w:r>
        <w:rPr>
          <w:rFonts w:hint="eastAsia" w:ascii="仿宋_GB2312" w:hAnsi="仿宋_GB2312" w:cs="仿宋_GB2312"/>
          <w:szCs w:val="32"/>
          <w:lang w:eastAsia="zh-CN"/>
        </w:rPr>
        <w:t>一经立项即</w:t>
      </w:r>
      <w:r>
        <w:rPr>
          <w:rFonts w:hint="eastAsia" w:ascii="仿宋_GB2312" w:hAnsi="仿宋_GB2312" w:cs="仿宋_GB2312"/>
          <w:szCs w:val="32"/>
        </w:rPr>
        <w:t>按年度计划保质保量完成，项目建设内容和资金使用财务核算不出现任何违法违规行为，项目建设资金落实到位，不改变资金用途，确保项目建设成效。如出现</w:t>
      </w:r>
      <w:r>
        <w:rPr>
          <w:rFonts w:hint="eastAsia" w:ascii="仿宋_GB2312" w:hAnsi="仿宋_GB2312" w:cs="仿宋_GB2312"/>
          <w:szCs w:val="32"/>
          <w:lang w:eastAsia="zh-CN"/>
        </w:rPr>
        <w:t>与</w:t>
      </w:r>
      <w:r>
        <w:rPr>
          <w:rFonts w:hint="eastAsia" w:ascii="仿宋_GB2312" w:hAnsi="仿宋_GB2312" w:cs="仿宋_GB2312"/>
          <w:szCs w:val="32"/>
        </w:rPr>
        <w:t>上述</w:t>
      </w:r>
      <w:r>
        <w:rPr>
          <w:rFonts w:hint="eastAsia" w:ascii="仿宋_GB2312" w:hAnsi="仿宋_GB2312" w:cs="仿宋_GB2312"/>
          <w:szCs w:val="32"/>
          <w:lang w:eastAsia="zh-CN"/>
        </w:rPr>
        <w:t>不符，</w:t>
      </w:r>
      <w:r>
        <w:rPr>
          <w:rFonts w:hint="eastAsia" w:ascii="仿宋_GB2312" w:hAnsi="仿宋_GB2312" w:cs="仿宋_GB2312"/>
          <w:szCs w:val="32"/>
        </w:rPr>
        <w:t>我单位愿意接受处罚并将承担一切责任。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申报单位（盖章）</w:t>
      </w:r>
    </w:p>
    <w:p>
      <w:pPr>
        <w:spacing w:line="560" w:lineRule="exact"/>
        <w:ind w:firstLine="4480" w:firstLineChars="14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法人代表（签章）</w:t>
      </w:r>
    </w:p>
    <w:p>
      <w:pPr>
        <w:spacing w:line="560" w:lineRule="exact"/>
        <w:ind w:firstLine="4480" w:firstLineChars="14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 xml:space="preserve">  年   月   日</w:t>
      </w:r>
    </w:p>
    <w:p>
      <w:pPr>
        <w:rPr>
          <w:rFonts w:hint="eastAsia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ascii="宋体" w:hAnsi="宋体" w:eastAsia="宋体"/>
          <w:spacing w:val="-6"/>
          <w:sz w:val="36"/>
          <w:szCs w:val="36"/>
        </w:rPr>
        <w:br w:type="page"/>
      </w:r>
      <w:r>
        <w:rPr>
          <w:rFonts w:hint="eastAsia" w:ascii="仿宋_GB2312" w:hAnsi="仿宋_GB2312" w:cs="仿宋_GB2312"/>
          <w:szCs w:val="32"/>
        </w:rPr>
        <w:t>附件2：</w:t>
      </w:r>
    </w:p>
    <w:p>
      <w:pPr>
        <w:ind w:firstLine="361" w:firstLineChars="100"/>
        <w:jc w:val="center"/>
        <w:rPr>
          <w:rFonts w:hint="eastAsia" w:ascii="仿宋_GB2312" w:hAnsi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cs="仿宋_GB2312"/>
          <w:b/>
          <w:bCs/>
          <w:sz w:val="36"/>
          <w:szCs w:val="36"/>
          <w:lang w:eastAsia="zh-CN"/>
        </w:rPr>
        <w:t>泰顺县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cs="仿宋_GB2312"/>
          <w:b/>
          <w:bCs/>
          <w:sz w:val="36"/>
          <w:szCs w:val="36"/>
          <w:u w:val="none"/>
          <w:lang w:val="en-US" w:eastAsia="zh-CN"/>
        </w:rPr>
        <w:t>2</w:t>
      </w:r>
      <w:r>
        <w:rPr>
          <w:rFonts w:hint="eastAsia" w:ascii="仿宋_GB2312" w:hAnsi="仿宋_GB2312" w:cs="仿宋_GB2312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cs="仿宋_GB2312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年度衔接推进乡村振兴项目申报表</w:t>
      </w:r>
    </w:p>
    <w:p>
      <w:pPr>
        <w:ind w:firstLine="240" w:firstLineChars="100"/>
        <w:rPr>
          <w:rFonts w:hint="eastAsia"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sz w:val="24"/>
        </w:rPr>
        <w:t>填表人：                           负责人签字（盖章）：</w:t>
      </w:r>
    </w:p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38"/>
        <w:gridCol w:w="25"/>
        <w:gridCol w:w="1213"/>
        <w:gridCol w:w="319"/>
        <w:gridCol w:w="1354"/>
        <w:gridCol w:w="80"/>
        <w:gridCol w:w="257"/>
        <w:gridCol w:w="926"/>
        <w:gridCol w:w="902"/>
        <w:gridCol w:w="546"/>
        <w:gridCol w:w="176"/>
        <w:gridCol w:w="722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  目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所在村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浙江省温州市泰顺县       乡（镇）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  目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名  称</w:t>
            </w:r>
          </w:p>
        </w:tc>
        <w:tc>
          <w:tcPr>
            <w:tcW w:w="7036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  目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属  性</w:t>
            </w:r>
          </w:p>
        </w:tc>
        <w:tc>
          <w:tcPr>
            <w:tcW w:w="4149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</w:rPr>
              <w:t xml:space="preserve">新建   </w:t>
            </w:r>
            <w:r>
              <w:rPr>
                <w:rFonts w:hint="eastAsia" w:ascii="仿宋_GB2312" w:hAnsi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</w:rPr>
              <w:t xml:space="preserve">扩建   </w:t>
            </w:r>
            <w:r>
              <w:rPr>
                <w:rFonts w:hint="eastAsia" w:ascii="仿宋_GB2312" w:hAnsi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购置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产权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</w:rPr>
              <w:t xml:space="preserve">入股   </w:t>
            </w:r>
            <w:r>
              <w:rPr>
                <w:rFonts w:hint="eastAsia" w:ascii="仿宋_GB2312" w:hAnsi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</w:rPr>
              <w:t>其他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____________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衔接资金</w:t>
            </w:r>
            <w:r>
              <w:rPr>
                <w:rFonts w:hint="eastAsia" w:ascii="仿宋_GB2312" w:hAnsi="仿宋_GB2312" w:cs="仿宋_GB2312"/>
                <w:sz w:val="24"/>
              </w:rPr>
              <w:t>用    途</w:t>
            </w: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项目实施单位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单位名称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Cs w:val="21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电话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jc w:val="distribute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单位地址</w:t>
            </w:r>
          </w:p>
        </w:tc>
        <w:tc>
          <w:tcPr>
            <w:tcW w:w="7468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  目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负责人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身份证号码</w:t>
            </w:r>
          </w:p>
        </w:tc>
        <w:tc>
          <w:tcPr>
            <w:tcW w:w="261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土  地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  质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或来源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（涉及到土地审批、政策处理的项目填写，填写时删除）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是  否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重点村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否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</w:rPr>
              <w:t>实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施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类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别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 xml:space="preserve">村基础设施  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eastAsia="zh-CN"/>
              </w:rPr>
              <w:t>产业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项目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村级集体经济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  目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内  容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（写明建设规模及主要建设内容，填写时删除）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实  施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地  点</w:t>
            </w:r>
          </w:p>
        </w:tc>
        <w:tc>
          <w:tcPr>
            <w:tcW w:w="42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（写明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lang w:val="en-US" w:eastAsia="zh-CN"/>
              </w:rPr>
              <w:t>具体小地名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，填写时删除）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实施时间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（年、月）及期限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  目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投  资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  况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总投资（万元）</w:t>
            </w: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625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申请补助资金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自筹资金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带  动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  况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预计增收总额（万元）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其中低收入农户预计增收总额（万元）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带动农户数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户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其中低收入农户</w:t>
            </w:r>
          </w:p>
        </w:tc>
        <w:tc>
          <w:tcPr>
            <w:tcW w:w="2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项目绩效目标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①数量指标：</w:t>
            </w:r>
          </w:p>
          <w:p>
            <w:pPr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②经济效益指标：</w:t>
            </w:r>
          </w:p>
          <w:p>
            <w:pPr>
              <w:jc w:val="left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③满意度指标：</w:t>
            </w:r>
          </w:p>
          <w:p>
            <w:pPr>
              <w:jc w:val="left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乡  镇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  见</w:t>
            </w:r>
          </w:p>
        </w:tc>
        <w:tc>
          <w:tcPr>
            <w:tcW w:w="873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</w:rPr>
              <w:t>（乡镇负责人需写明申报意见，填写时请删除此段文字）</w:t>
            </w:r>
          </w:p>
          <w:p>
            <w:pPr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　　                             负责人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签字</w:t>
            </w:r>
            <w:r>
              <w:rPr>
                <w:rFonts w:hint="eastAsia" w:ascii="仿宋_GB2312" w:hAnsi="仿宋_GB2312" w:cs="仿宋_GB2312"/>
                <w:sz w:val="24"/>
              </w:rPr>
              <w:t>（盖章）：</w:t>
            </w:r>
          </w:p>
          <w:p>
            <w:pPr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　　　　　　　　　　　　　　　　　年　　月　　日</w:t>
            </w:r>
          </w:p>
        </w:tc>
      </w:tr>
    </w:tbl>
    <w:p>
      <w:pPr>
        <w:ind w:left="480" w:hanging="480"/>
        <w:rPr>
          <w:rFonts w:hint="eastAsia" w:ascii="楷体_GB2312" w:eastAsia="楷体_GB2312"/>
          <w:sz w:val="28"/>
          <w:szCs w:val="28"/>
        </w:rPr>
      </w:pPr>
      <w:r>
        <w:rPr>
          <w:rFonts w:hint="eastAsia" w:ascii="仿宋_GB2312" w:hAnsi="仿宋_GB2312" w:cs="仿宋_GB2312"/>
          <w:sz w:val="24"/>
        </w:rPr>
        <w:t>注：除入股、购置项目外均需提供项目实施前的照片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p>
      <w:pPr>
        <w:ind w:left="480" w:hanging="480"/>
        <w:rPr>
          <w:rFonts w:hint="eastAsia" w:ascii="宋体" w:hAnsi="宋体" w:eastAsia="宋体"/>
          <w:spacing w:val="-6"/>
          <w:sz w:val="36"/>
          <w:szCs w:val="36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both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附件3：</w:t>
      </w:r>
    </w:p>
    <w:p>
      <w:pPr>
        <w:jc w:val="center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泰顺县</w:t>
      </w:r>
      <w:r>
        <w:rPr>
          <w:rFonts w:hint="eastAsia" w:ascii="仿宋_GB2312" w:hAnsi="仿宋_GB2312" w:cs="仿宋_GB2312"/>
          <w:b/>
          <w:bCs/>
          <w:szCs w:val="32"/>
        </w:rPr>
        <w:t>20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/>
          <w:bCs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b/>
          <w:bCs/>
          <w:szCs w:val="32"/>
        </w:rPr>
        <w:t>年度衔接推进乡村振兴项目汇总表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                                                                 填报时间：</w:t>
      </w:r>
    </w:p>
    <w:tbl>
      <w:tblPr>
        <w:tblStyle w:val="5"/>
        <w:tblW w:w="14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558"/>
        <w:gridCol w:w="1394"/>
        <w:gridCol w:w="1480"/>
        <w:gridCol w:w="1338"/>
        <w:gridCol w:w="1112"/>
        <w:gridCol w:w="888"/>
        <w:gridCol w:w="900"/>
        <w:gridCol w:w="1075"/>
        <w:gridCol w:w="817"/>
        <w:gridCol w:w="1076"/>
        <w:gridCol w:w="93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实施单位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实施地点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实施时间（年、月）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建设内容（亩、km×m）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受益农户（户）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其中低收入农户（户）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项目投资（万元）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总投资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申请补助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自筹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资金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资金</w:t>
            </w:r>
          </w:p>
        </w:tc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填报人签字：                        乡镇负责人签字：                             联系电话：</w:t>
      </w:r>
    </w:p>
    <w:p>
      <w:pPr>
        <w:spacing w:line="560" w:lineRule="exact"/>
        <w:jc w:val="both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附件4:</w:t>
      </w:r>
    </w:p>
    <w:p>
      <w:pPr>
        <w:jc w:val="center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项目带动或受益农户（低收入农户）花名册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0" w:leftChars="175" w:hanging="840" w:hangingChars="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填报单位：                                                            填报时间：</w:t>
      </w:r>
    </w:p>
    <w:tbl>
      <w:tblPr>
        <w:tblStyle w:val="5"/>
        <w:tblW w:w="14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00"/>
        <w:gridCol w:w="2777"/>
        <w:gridCol w:w="897"/>
        <w:gridCol w:w="2176"/>
        <w:gridCol w:w="1020"/>
        <w:gridCol w:w="1260"/>
        <w:gridCol w:w="204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农户姓名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身份证号码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（残疾证号）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人口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家庭住址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带动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是否重点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帮促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村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联系电话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备注：低收入农户、残疾人   （请标注)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7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0" w:leftChars="175" w:hanging="840" w:hangingChars="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填报人签字：                        乡镇负责人签字：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0" w:leftChars="175" w:hanging="840" w:hangingChars="3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备注：带动方式请填写数字，①提供生产资料、②企业员工、③雇佣劳动、④订单农业、⑤技术服务、</w:t>
      </w:r>
      <w:r>
        <w:rPr>
          <w:rFonts w:hint="eastAsia" w:ascii="仿宋_GB2312" w:hAnsi="仿宋_GB2312" w:cs="仿宋_GB2312"/>
          <w:sz w:val="28"/>
          <w:szCs w:val="28"/>
        </w:rPr>
        <w:t>⑥收益</w:t>
      </w:r>
      <w:r>
        <w:rPr>
          <w:rFonts w:hint="eastAsia" w:ascii="仿宋" w:hAnsi="仿宋" w:eastAsia="仿宋" w:cs="仿宋"/>
          <w:sz w:val="28"/>
          <w:szCs w:val="28"/>
        </w:rPr>
        <w:t>分红、⑦改善生产生活条件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587" w:right="1701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832DC"/>
    <w:rsid w:val="173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2022-03-17T06:04:00Z</dcterms:created>
  <dc:creator>一颗卤蛋</dc:creator>
  <cp:lastModifiedBy>一颗卤蛋</cp:lastModifiedBy>
  <dcterms:modified xsi:type="dcterms:W3CDTF">2022-03-17T06:04:23Z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FA0F6C151C1E4C7F8DBC33CA4A97E770</vt:lpwstr>
  </property>
</Properties>
</file>