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Times New Roman" w:hAnsi="Times New Roman" w:eastAsia="方正小标宋简体" w:cs="方正小标宋简体"/>
          <w:sz w:val="44"/>
          <w:szCs w:val="44"/>
          <w:shd w:val="clear" w:color="auto" w:fill="auto"/>
          <w:lang w:val="en-US" w:eastAsia="zh-CN"/>
        </w:rPr>
        <w:t>2018</w:t>
      </w:r>
      <w:r>
        <w:rPr>
          <w:rFonts w:hint="eastAsia" w:ascii="方正小标宋简体" w:hAnsi="方正小标宋简体" w:eastAsia="方正小标宋简体" w:cs="方正小标宋简体"/>
          <w:sz w:val="44"/>
          <w:szCs w:val="44"/>
          <w:lang w:val="en-US" w:eastAsia="zh-CN"/>
        </w:rPr>
        <w:t>年度泰顺县第二批村级集体经济组织带动低收入农户增收项目拟落实情况汇总表</w:t>
      </w:r>
    </w:p>
    <w:tbl>
      <w:tblPr>
        <w:tblStyle w:val="4"/>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7"/>
        <w:gridCol w:w="704"/>
        <w:gridCol w:w="1771"/>
        <w:gridCol w:w="945"/>
        <w:gridCol w:w="1185"/>
        <w:gridCol w:w="1149"/>
        <w:gridCol w:w="3876"/>
        <w:gridCol w:w="750"/>
        <w:gridCol w:w="735"/>
        <w:gridCol w:w="480"/>
        <w:gridCol w:w="540"/>
        <w:gridCol w:w="70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blHeader/>
        </w:trPr>
        <w:tc>
          <w:tcPr>
            <w:tcW w:w="4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序号</w:t>
            </w:r>
          </w:p>
        </w:tc>
        <w:tc>
          <w:tcPr>
            <w:tcW w:w="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乡镇</w:t>
            </w:r>
          </w:p>
        </w:tc>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项目名称</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实施单位</w:t>
            </w:r>
          </w:p>
        </w:tc>
        <w:tc>
          <w:tcPr>
            <w:tcW w:w="11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实施地点</w:t>
            </w:r>
          </w:p>
        </w:tc>
        <w:tc>
          <w:tcPr>
            <w:tcW w:w="11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实施时间（年、月）</w:t>
            </w:r>
          </w:p>
        </w:tc>
        <w:tc>
          <w:tcPr>
            <w:tcW w:w="3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 xml:space="preserve">建设内容规模（亩、km×m）   </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受益农户（户）</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其中低收入农户（户）</w:t>
            </w:r>
          </w:p>
        </w:tc>
        <w:tc>
          <w:tcPr>
            <w:tcW w:w="1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项目投资（万元）</w:t>
            </w:r>
          </w:p>
        </w:tc>
        <w:tc>
          <w:tcPr>
            <w:tcW w:w="70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拟安排情况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 w:hRule="atLeast"/>
          <w:tblHeader/>
        </w:trPr>
        <w:tc>
          <w:tcPr>
            <w:tcW w:w="4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3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总投资</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申请补助</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拟补助资金</w:t>
            </w:r>
          </w:p>
        </w:tc>
        <w:tc>
          <w:tcPr>
            <w:tcW w:w="70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5"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泗溪镇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购买商铺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泗溪镇西地村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新城商务区</w:t>
            </w:r>
            <w:r>
              <w:rPr>
                <w:rFonts w:hint="eastAsia" w:ascii="Times New Roman" w:hAnsi="Times New Roman" w:eastAsia="仿宋" w:cs="仿宋"/>
                <w:i w:val="0"/>
                <w:color w:val="000000"/>
                <w:kern w:val="0"/>
                <w:sz w:val="22"/>
                <w:szCs w:val="22"/>
                <w:u w:val="none"/>
                <w:lang w:val="en-US" w:eastAsia="zh-CN" w:bidi="ar"/>
              </w:rPr>
              <w:t>1</w:t>
            </w:r>
            <w:r>
              <w:rPr>
                <w:rFonts w:hint="eastAsia" w:ascii="仿宋" w:hAnsi="仿宋" w:eastAsia="仿宋" w:cs="仿宋"/>
                <w:i w:val="0"/>
                <w:color w:val="000000"/>
                <w:kern w:val="0"/>
                <w:sz w:val="22"/>
                <w:szCs w:val="22"/>
                <w:u w:val="none"/>
                <w:lang w:val="en-US" w:eastAsia="zh-CN" w:bidi="ar"/>
              </w:rPr>
              <w:t>幢</w:t>
            </w:r>
            <w:r>
              <w:rPr>
                <w:rFonts w:hint="eastAsia" w:ascii="Times New Roman" w:hAnsi="Times New Roman" w:eastAsia="仿宋" w:cs="仿宋"/>
                <w:i w:val="0"/>
                <w:color w:val="000000"/>
                <w:kern w:val="0"/>
                <w:sz w:val="22"/>
                <w:szCs w:val="22"/>
                <w:u w:val="none"/>
                <w:lang w:val="en-US" w:eastAsia="zh-CN" w:bidi="ar"/>
              </w:rPr>
              <w:t>204</w:t>
            </w:r>
            <w:r>
              <w:rPr>
                <w:rFonts w:hint="eastAsia" w:ascii="仿宋" w:hAnsi="仿宋" w:eastAsia="仿宋" w:cs="仿宋"/>
                <w:i w:val="0"/>
                <w:color w:val="000000"/>
                <w:kern w:val="0"/>
                <w:sz w:val="22"/>
                <w:szCs w:val="22"/>
                <w:u w:val="none"/>
                <w:lang w:val="en-US" w:eastAsia="zh-CN" w:bidi="ar"/>
              </w:rPr>
              <w:t>室</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年</w:t>
            </w:r>
            <w:r>
              <w:rPr>
                <w:rFonts w:hint="eastAsia" w:ascii="Times New Roman" w:hAnsi="Times New Roman" w:eastAsia="仿宋" w:cs="仿宋"/>
                <w:i w:val="0"/>
                <w:color w:val="000000"/>
                <w:kern w:val="0"/>
                <w:sz w:val="22"/>
                <w:szCs w:val="22"/>
                <w:u w:val="none"/>
                <w:lang w:val="en-US" w:eastAsia="zh-CN" w:bidi="ar"/>
              </w:rPr>
              <w:t>11</w:t>
            </w:r>
            <w:r>
              <w:rPr>
                <w:rFonts w:hint="eastAsia" w:ascii="仿宋" w:hAnsi="仿宋" w:eastAsia="仿宋" w:cs="仿宋"/>
                <w:i w:val="0"/>
                <w:color w:val="000000"/>
                <w:kern w:val="0"/>
                <w:sz w:val="22"/>
                <w:szCs w:val="22"/>
                <w:u w:val="none"/>
                <w:lang w:val="en-US" w:eastAsia="zh-CN" w:bidi="ar"/>
              </w:rPr>
              <w:t>月至</w:t>
            </w: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年</w:t>
            </w:r>
            <w:r>
              <w:rPr>
                <w:rFonts w:hint="eastAsia" w:ascii="Times New Roman" w:hAnsi="Times New Roman" w:eastAsia="仿宋" w:cs="仿宋"/>
                <w:i w:val="0"/>
                <w:color w:val="000000"/>
                <w:kern w:val="0"/>
                <w:sz w:val="22"/>
                <w:szCs w:val="22"/>
                <w:u w:val="none"/>
                <w:lang w:val="en-US" w:eastAsia="zh-CN" w:bidi="ar"/>
              </w:rPr>
              <w:t>6</w:t>
            </w:r>
            <w:r>
              <w:rPr>
                <w:rFonts w:hint="eastAsia" w:ascii="仿宋" w:hAnsi="仿宋" w:eastAsia="仿宋" w:cs="仿宋"/>
                <w:i w:val="0"/>
                <w:color w:val="000000"/>
                <w:kern w:val="0"/>
                <w:sz w:val="22"/>
                <w:szCs w:val="22"/>
                <w:u w:val="none"/>
                <w:lang w:val="en-US" w:eastAsia="zh-CN" w:bidi="ar"/>
              </w:rPr>
              <w:t>月</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西地村、半岗等</w:t>
            </w:r>
            <w:r>
              <w:rPr>
                <w:rFonts w:hint="eastAsia" w:ascii="Times New Roman" w:hAnsi="Times New Roman" w:eastAsia="仿宋" w:cs="仿宋"/>
                <w:i w:val="0"/>
                <w:color w:val="000000"/>
                <w:kern w:val="0"/>
                <w:sz w:val="22"/>
                <w:szCs w:val="22"/>
                <w:u w:val="none"/>
                <w:lang w:val="en-US" w:eastAsia="zh-CN" w:bidi="ar"/>
              </w:rPr>
              <w:t>12</w:t>
            </w:r>
            <w:r>
              <w:rPr>
                <w:rFonts w:hint="eastAsia" w:ascii="仿宋" w:hAnsi="仿宋" w:eastAsia="仿宋" w:cs="仿宋"/>
                <w:i w:val="0"/>
                <w:color w:val="000000"/>
                <w:kern w:val="0"/>
                <w:sz w:val="22"/>
                <w:szCs w:val="22"/>
                <w:u w:val="none"/>
                <w:lang w:val="en-US" w:eastAsia="zh-CN" w:bidi="ar"/>
              </w:rPr>
              <w:t>个村共同出资购买新城商务区商用房，总面积</w:t>
            </w:r>
            <w:r>
              <w:rPr>
                <w:rFonts w:hint="eastAsia" w:ascii="Times New Roman" w:hAnsi="Times New Roman" w:eastAsia="仿宋" w:cs="仿宋"/>
                <w:i w:val="0"/>
                <w:color w:val="000000"/>
                <w:kern w:val="0"/>
                <w:sz w:val="22"/>
                <w:szCs w:val="22"/>
                <w:u w:val="none"/>
                <w:lang w:val="en-US" w:eastAsia="zh-CN" w:bidi="ar"/>
              </w:rPr>
              <w:t>432</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16</w:t>
            </w:r>
            <w:r>
              <w:rPr>
                <w:rFonts w:hint="eastAsia" w:ascii="仿宋" w:hAnsi="仿宋" w:eastAsia="仿宋" w:cs="仿宋"/>
                <w:i w:val="0"/>
                <w:color w:val="000000"/>
                <w:kern w:val="0"/>
                <w:sz w:val="22"/>
                <w:szCs w:val="22"/>
                <w:u w:val="none"/>
                <w:lang w:val="en-US" w:eastAsia="zh-CN" w:bidi="ar"/>
              </w:rPr>
              <w:t>平方米，预计总投资</w:t>
            </w:r>
            <w:r>
              <w:rPr>
                <w:rFonts w:hint="eastAsia" w:ascii="Times New Roman" w:hAnsi="Times New Roman" w:eastAsia="仿宋" w:cs="仿宋"/>
                <w:i w:val="0"/>
                <w:color w:val="000000"/>
                <w:kern w:val="0"/>
                <w:sz w:val="22"/>
                <w:szCs w:val="22"/>
                <w:u w:val="none"/>
                <w:lang w:val="en-US" w:eastAsia="zh-CN" w:bidi="ar"/>
              </w:rPr>
              <w:t>367</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336</w:t>
            </w:r>
            <w:r>
              <w:rPr>
                <w:rFonts w:hint="eastAsia" w:ascii="仿宋" w:hAnsi="仿宋" w:eastAsia="仿宋" w:cs="仿宋"/>
                <w:i w:val="0"/>
                <w:color w:val="000000"/>
                <w:kern w:val="0"/>
                <w:sz w:val="22"/>
                <w:szCs w:val="22"/>
                <w:u w:val="none"/>
                <w:lang w:val="en-US" w:eastAsia="zh-CN" w:bidi="ar"/>
              </w:rPr>
              <w:t>万元，西地村出资</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万元。前</w:t>
            </w:r>
            <w:r>
              <w:rPr>
                <w:rFonts w:hint="eastAsia" w:ascii="Times New Roman" w:hAnsi="Times New Roman" w:eastAsia="仿宋" w:cs="仿宋"/>
                <w:i w:val="0"/>
                <w:color w:val="000000"/>
                <w:kern w:val="0"/>
                <w:sz w:val="22"/>
                <w:szCs w:val="22"/>
                <w:u w:val="none"/>
                <w:lang w:val="en-US" w:eastAsia="zh-CN" w:bidi="ar"/>
              </w:rPr>
              <w:t>5</w:t>
            </w:r>
            <w:r>
              <w:rPr>
                <w:rFonts w:hint="eastAsia" w:ascii="仿宋" w:hAnsi="仿宋" w:eastAsia="仿宋" w:cs="仿宋"/>
                <w:i w:val="0"/>
                <w:color w:val="000000"/>
                <w:kern w:val="0"/>
                <w:sz w:val="22"/>
                <w:szCs w:val="22"/>
                <w:u w:val="none"/>
                <w:lang w:val="en-US" w:eastAsia="zh-CN" w:bidi="ar"/>
              </w:rPr>
              <w:t>年由供应商返租，确保每年收入</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%（含）以上收益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25</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在完成原项目调整后给予安排。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仕阳镇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投资仕林电站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仕阳镇双神村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仕阳镇双神村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投资泰顺仕林电站，年回报率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40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40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3"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仿宋" w:hAnsi="仿宋" w:eastAsia="仿宋" w:cs="仿宋"/>
                <w:i w:val="0"/>
                <w:color w:val="000000"/>
                <w:kern w:val="0"/>
                <w:sz w:val="22"/>
                <w:szCs w:val="22"/>
                <w:u w:val="none"/>
                <w:lang w:val="en-US" w:eastAsia="zh-CN" w:bidi="ar"/>
              </w:rPr>
              <w:t>南浦溪镇朝头垟村村集体经济投资南浦溪镇库尾垄</w:t>
            </w:r>
            <w:r>
              <w:rPr>
                <w:rFonts w:hint="eastAsia" w:ascii="Times New Roman" w:hAnsi="Times New Roman" w:eastAsia="仿宋" w:cs="仿宋"/>
                <w:i w:val="0"/>
                <w:color w:val="000000"/>
                <w:kern w:val="0"/>
                <w:sz w:val="22"/>
                <w:szCs w:val="22"/>
                <w:u w:val="none"/>
                <w:lang w:val="en-US" w:eastAsia="zh-CN" w:bidi="ar"/>
              </w:rPr>
              <w:t>17</w:t>
            </w:r>
            <w:r>
              <w:rPr>
                <w:rFonts w:hint="eastAsia" w:ascii="仿宋" w:hAnsi="仿宋" w:eastAsia="仿宋" w:cs="仿宋"/>
                <w:i w:val="0"/>
                <w:color w:val="000000"/>
                <w:kern w:val="0"/>
                <w:sz w:val="22"/>
                <w:szCs w:val="22"/>
                <w:u w:val="none"/>
                <w:lang w:val="en-US" w:eastAsia="zh-CN" w:bidi="ar"/>
              </w:rPr>
              <w:t>号楼项目</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南浦溪镇朝头垟村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南浦溪镇库尾垄</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12</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11</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投资南浦溪镇库尾垄抗震安置小区</w:t>
            </w:r>
            <w:r>
              <w:rPr>
                <w:rFonts w:hint="eastAsia" w:ascii="Times New Roman" w:hAnsi="Times New Roman" w:eastAsia="仿宋" w:cs="仿宋"/>
                <w:i w:val="0"/>
                <w:color w:val="000000"/>
                <w:kern w:val="0"/>
                <w:sz w:val="22"/>
                <w:szCs w:val="22"/>
                <w:u w:val="none"/>
                <w:lang w:val="en-US" w:eastAsia="zh-CN" w:bidi="ar"/>
              </w:rPr>
              <w:t>17</w:t>
            </w:r>
            <w:r>
              <w:rPr>
                <w:rFonts w:hint="eastAsia" w:ascii="仿宋" w:hAnsi="仿宋" w:eastAsia="仿宋" w:cs="仿宋"/>
                <w:i w:val="0"/>
                <w:color w:val="000000"/>
                <w:kern w:val="0"/>
                <w:sz w:val="22"/>
                <w:szCs w:val="22"/>
                <w:u w:val="none"/>
                <w:lang w:val="en-US" w:eastAsia="zh-CN" w:bidi="ar"/>
              </w:rPr>
              <w:t>号楼建设</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万元，利用物业和出租收入来增加村集体经济和低收入农户收入，年回报率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23</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3"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新源村农民合作生产用房（来料加工用房）</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南浦溪镇新源村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南浦溪镇新源村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12</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11</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投资南浦溪镇新源村农民合作生产用房（来料加工用房）</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万元，利用租金收入来增加村集体经济和低收入农户收入，年回报率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15</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罗阳镇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投资泰顺县高际水电站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罗阳镇碑排村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泰顺县高际水电站</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5</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12</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24</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罗阳镇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投资泰顺县前路溪水电站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罗阳镇华荣村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洲岭下舟垟半路溪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10</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12</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18</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7</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司前镇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抱团投资青年农民创业园</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司前畲族镇徐宅村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台边村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rPr>
            </w:pP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投资青年农民创业园</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万元，年回报率</w:t>
            </w:r>
            <w:r>
              <w:rPr>
                <w:rFonts w:hint="eastAsia" w:ascii="Times New Roman" w:hAnsi="Times New Roman" w:eastAsia="仿宋" w:cs="仿宋"/>
                <w:i w:val="0"/>
                <w:color w:val="000000"/>
                <w:kern w:val="0"/>
                <w:sz w:val="22"/>
                <w:szCs w:val="22"/>
                <w:u w:val="none"/>
                <w:lang w:val="en-US" w:eastAsia="zh-CN" w:bidi="ar"/>
              </w:rPr>
              <w:t>6</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67</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三魁镇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刘宅村入股雪溪电站项目</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三魁镇刘宅村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刘宅村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年</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刘宅村入股雪溪电站</w:t>
            </w:r>
            <w:r>
              <w:rPr>
                <w:rFonts w:hint="eastAsia" w:ascii="Times New Roman" w:hAnsi="Times New Roman" w:eastAsia="仿宋" w:cs="仿宋"/>
                <w:i w:val="0"/>
                <w:color w:val="000000"/>
                <w:kern w:val="0"/>
                <w:sz w:val="22"/>
                <w:szCs w:val="22"/>
                <w:u w:val="none"/>
                <w:lang w:val="en-US" w:eastAsia="zh-CN" w:bidi="ar"/>
              </w:rPr>
              <w:t>128</w:t>
            </w:r>
            <w:r>
              <w:rPr>
                <w:rFonts w:hint="eastAsia" w:ascii="仿宋" w:hAnsi="仿宋" w:eastAsia="仿宋" w:cs="仿宋"/>
                <w:i w:val="0"/>
                <w:color w:val="000000"/>
                <w:kern w:val="0"/>
                <w:sz w:val="22"/>
                <w:szCs w:val="22"/>
                <w:u w:val="none"/>
                <w:lang w:val="en-US" w:eastAsia="zh-CN" w:bidi="ar"/>
              </w:rPr>
              <w:t>万元，年回报率</w:t>
            </w:r>
            <w:r>
              <w:rPr>
                <w:rFonts w:hint="eastAsia" w:ascii="Times New Roman" w:hAnsi="Times New Roman" w:eastAsia="仿宋" w:cs="仿宋"/>
                <w:i w:val="0"/>
                <w:color w:val="000000"/>
                <w:kern w:val="0"/>
                <w:sz w:val="22"/>
                <w:szCs w:val="22"/>
                <w:u w:val="none"/>
                <w:lang w:val="en-US" w:eastAsia="zh-CN" w:bidi="ar"/>
              </w:rPr>
              <w:t>8</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5</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65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65</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128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1"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9</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三魁镇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上武垟村投资御风能源投资有限公司项目</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三魁镇上武垟村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上武垟村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年</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投资御风能源投资有限公司</w:t>
            </w:r>
            <w:r>
              <w:rPr>
                <w:rFonts w:hint="eastAsia" w:ascii="Times New Roman" w:hAnsi="Times New Roman" w:eastAsia="仿宋" w:cs="仿宋"/>
                <w:i w:val="0"/>
                <w:color w:val="000000"/>
                <w:kern w:val="0"/>
                <w:sz w:val="22"/>
                <w:szCs w:val="22"/>
                <w:u w:val="none"/>
                <w:lang w:val="en-US" w:eastAsia="zh-CN" w:bidi="ar"/>
              </w:rPr>
              <w:t>80</w:t>
            </w:r>
            <w:r>
              <w:rPr>
                <w:rFonts w:hint="eastAsia" w:ascii="仿宋" w:hAnsi="仿宋" w:eastAsia="仿宋" w:cs="仿宋"/>
                <w:i w:val="0"/>
                <w:color w:val="000000"/>
                <w:kern w:val="0"/>
                <w:sz w:val="22"/>
                <w:szCs w:val="22"/>
                <w:u w:val="none"/>
                <w:lang w:val="en-US" w:eastAsia="zh-CN" w:bidi="ar"/>
              </w:rPr>
              <w:t>万元，年回报率</w:t>
            </w:r>
            <w:r>
              <w:rPr>
                <w:rFonts w:hint="eastAsia" w:ascii="Times New Roman" w:hAnsi="Times New Roman" w:eastAsia="仿宋" w:cs="仿宋"/>
                <w:i w:val="0"/>
                <w:color w:val="000000"/>
                <w:kern w:val="0"/>
                <w:sz w:val="22"/>
                <w:szCs w:val="22"/>
                <w:u w:val="none"/>
                <w:lang w:val="en-US" w:eastAsia="zh-CN" w:bidi="ar"/>
              </w:rPr>
              <w:t>9</w:t>
            </w:r>
            <w:r>
              <w:rPr>
                <w:rFonts w:hint="eastAsia" w:ascii="仿宋" w:hAnsi="仿宋" w:eastAsia="仿宋" w:cs="仿宋"/>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31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31</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80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雅阳镇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投资入股猫狸坎茶场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雅阳镇东安村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东安村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2019</w:t>
            </w:r>
            <w:r>
              <w:rPr>
                <w:rFonts w:hint="eastAsia" w:ascii="仿宋" w:hAnsi="仿宋" w:eastAsia="仿宋" w:cs="仿宋"/>
                <w:i w:val="0"/>
                <w:color w:val="000000"/>
                <w:kern w:val="0"/>
                <w:sz w:val="22"/>
                <w:szCs w:val="22"/>
                <w:u w:val="none"/>
                <w:lang w:val="en-US" w:eastAsia="zh-CN" w:bidi="ar"/>
              </w:rPr>
              <w:t>.</w:t>
            </w:r>
            <w:r>
              <w:rPr>
                <w:rFonts w:hint="eastAsia" w:ascii="Times New Roman" w:hAnsi="Times New Roman" w:eastAsia="仿宋" w:cs="仿宋"/>
                <w:i w:val="0"/>
                <w:color w:val="000000"/>
                <w:kern w:val="0"/>
                <w:sz w:val="22"/>
                <w:szCs w:val="22"/>
                <w:u w:val="none"/>
                <w:lang w:val="en-US" w:eastAsia="zh-CN" w:bidi="ar"/>
              </w:rPr>
              <w:t>2</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入股猫狸坎茶场，计划投资</w:t>
            </w:r>
            <w:r>
              <w:rPr>
                <w:rFonts w:hint="eastAsia" w:ascii="Times New Roman" w:hAnsi="Times New Roman" w:eastAsia="仿宋" w:cs="仿宋"/>
                <w:i w:val="0"/>
                <w:color w:val="000000"/>
                <w:kern w:val="0"/>
                <w:sz w:val="22"/>
                <w:szCs w:val="22"/>
                <w:u w:val="none"/>
                <w:lang w:val="en-US" w:eastAsia="zh-CN" w:bidi="ar"/>
              </w:rPr>
              <w:t>60</w:t>
            </w:r>
            <w:r>
              <w:rPr>
                <w:rFonts w:hint="eastAsia" w:ascii="仿宋" w:hAnsi="仿宋" w:eastAsia="仿宋" w:cs="仿宋"/>
                <w:i w:val="0"/>
                <w:color w:val="000000"/>
                <w:kern w:val="0"/>
                <w:sz w:val="22"/>
                <w:szCs w:val="22"/>
                <w:u w:val="none"/>
                <w:lang w:val="en-US" w:eastAsia="zh-CN" w:bidi="ar"/>
              </w:rPr>
              <w:t>万，增加村集体经济收入。年分红</w:t>
            </w:r>
            <w:r>
              <w:rPr>
                <w:rFonts w:hint="eastAsia" w:ascii="Times New Roman" w:hAnsi="Times New Roman" w:eastAsia="仿宋" w:cs="仿宋"/>
                <w:i w:val="0"/>
                <w:color w:val="000000"/>
                <w:kern w:val="0"/>
                <w:sz w:val="22"/>
                <w:szCs w:val="22"/>
                <w:u w:val="none"/>
                <w:lang w:val="en-US" w:eastAsia="zh-CN" w:bidi="ar"/>
              </w:rPr>
              <w:t>5</w:t>
            </w:r>
            <w:r>
              <w:rPr>
                <w:rFonts w:hint="eastAsia" w:ascii="仿宋" w:hAnsi="仿宋" w:eastAsia="仿宋" w:cs="仿宋"/>
                <w:i w:val="0"/>
                <w:color w:val="000000"/>
                <w:kern w:val="0"/>
                <w:sz w:val="22"/>
                <w:szCs w:val="22"/>
                <w:u w:val="none"/>
                <w:lang w:val="en-US" w:eastAsia="zh-CN" w:bidi="ar"/>
              </w:rPr>
              <w:t>万元</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Times New Roman" w:hAnsi="Times New Roman" w:eastAsia="仿宋" w:cs="仿宋"/>
                <w:i w:val="0"/>
                <w:color w:val="000000"/>
                <w:kern w:val="0"/>
                <w:sz w:val="22"/>
                <w:szCs w:val="22"/>
                <w:u w:val="none"/>
                <w:lang w:val="en-US" w:eastAsia="zh-CN" w:bidi="ar"/>
              </w:rPr>
              <w:t>28</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仿宋" w:cs="仿宋"/>
                <w:i w:val="0"/>
                <w:color w:val="000000"/>
                <w:sz w:val="22"/>
                <w:szCs w:val="22"/>
                <w:u w:val="none"/>
                <w:lang w:val="en-US" w:eastAsia="zh-CN"/>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11</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雅阳镇</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福梅村投资氡泉雅苑门面</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雅阳镇福梅村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福梅村</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2019.3</w:t>
            </w:r>
          </w:p>
        </w:tc>
        <w:tc>
          <w:tcPr>
            <w:tcW w:w="3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投资氡泉雅苑门面，计划投资60万，增加村集体经济收入。年回报率5%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52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19</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仿宋"/>
                <w:i w:val="0"/>
                <w:color w:val="000000"/>
                <w:kern w:val="0"/>
                <w:sz w:val="22"/>
                <w:szCs w:val="22"/>
                <w:u w:val="none"/>
                <w:lang w:val="en-US" w:eastAsia="zh-CN" w:bidi="ar"/>
              </w:rPr>
            </w:pPr>
            <w:r>
              <w:rPr>
                <w:rFonts w:hint="eastAsia" w:ascii="Times New Roman" w:hAnsi="Times New Roman" w:eastAsia="仿宋" w:cs="仿宋"/>
                <w:i w:val="0"/>
                <w:color w:val="000000"/>
                <w:kern w:val="0"/>
                <w:sz w:val="22"/>
                <w:szCs w:val="22"/>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备选项目</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bookmarkStart w:id="0" w:name="_GoBack"/>
      <w:bookmarkEnd w:id="0"/>
    </w:p>
    <w:sectPr>
      <w:pgSz w:w="16838" w:h="11906" w:orient="landscape"/>
      <w:pgMar w:top="1803" w:right="1440" w:bottom="1803" w:left="1440" w:header="567" w:footer="59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B6D3A"/>
    <w:rsid w:val="66AB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2019-03-04T12:35:00Z</dcterms:created>
  <dc:creator>英雄豪杰-Z</dc:creator>
  <cp:lastModifiedBy>英雄豪杰-Z</cp:lastModifiedBy>
  <dcterms:modified xsi:type="dcterms:W3CDTF">2019-03-04T12:35:42Z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