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w:t>
      </w:r>
      <w:bookmarkStart w:id="0" w:name="_GoBack"/>
      <w:bookmarkEnd w:id="0"/>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安全隐患排查整治表</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0"/>
        <w:jc w:val="both"/>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填报单位：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1375"/>
        <w:gridCol w:w="715"/>
        <w:gridCol w:w="1059"/>
        <w:gridCol w:w="1775"/>
        <w:gridCol w:w="264"/>
        <w:gridCol w:w="2962"/>
        <w:gridCol w:w="1700"/>
        <w:gridCol w:w="743"/>
        <w:gridCol w:w="632"/>
        <w:gridCol w:w="1312"/>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3"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序号</w:t>
            </w:r>
          </w:p>
        </w:tc>
        <w:tc>
          <w:tcPr>
            <w:tcW w:w="1375"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类别</w:t>
            </w:r>
          </w:p>
        </w:tc>
        <w:tc>
          <w:tcPr>
            <w:tcW w:w="1774"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隐患名称</w:t>
            </w:r>
          </w:p>
        </w:tc>
        <w:tc>
          <w:tcPr>
            <w:tcW w:w="2039"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隐患具体情况</w:t>
            </w:r>
          </w:p>
        </w:tc>
        <w:tc>
          <w:tcPr>
            <w:tcW w:w="2962"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整改措施</w:t>
            </w:r>
          </w:p>
        </w:tc>
        <w:tc>
          <w:tcPr>
            <w:tcW w:w="1700"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整改时限</w:t>
            </w:r>
          </w:p>
        </w:tc>
        <w:tc>
          <w:tcPr>
            <w:tcW w:w="1375"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rFonts w:hint="eastAsia" w:ascii="楷体" w:hAnsi="楷体" w:eastAsia="楷体" w:cs="楷体"/>
                <w:kern w:val="2"/>
                <w:sz w:val="21"/>
                <w:szCs w:val="21"/>
                <w:vertAlign w:val="baseline"/>
                <w:lang w:val="en-US" w:eastAsia="zh-CN" w:bidi="zh-CN"/>
              </w:rPr>
            </w:pPr>
            <w:r>
              <w:rPr>
                <w:rFonts w:hint="eastAsia" w:ascii="楷体" w:hAnsi="楷体" w:eastAsia="楷体" w:cs="楷体"/>
                <w:sz w:val="21"/>
                <w:szCs w:val="21"/>
                <w:vertAlign w:val="baseline"/>
                <w:lang w:val="en-US" w:eastAsia="zh-CN"/>
              </w:rPr>
              <w:t>责任领导</w:t>
            </w:r>
          </w:p>
        </w:tc>
        <w:tc>
          <w:tcPr>
            <w:tcW w:w="1312"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rFonts w:hint="eastAsia" w:ascii="楷体" w:hAnsi="楷体" w:eastAsia="楷体" w:cs="楷体"/>
                <w:kern w:val="2"/>
                <w:sz w:val="21"/>
                <w:szCs w:val="21"/>
                <w:vertAlign w:val="baseline"/>
                <w:lang w:val="en-US" w:eastAsia="zh-CN" w:bidi="zh-CN"/>
              </w:rPr>
            </w:pPr>
            <w:r>
              <w:rPr>
                <w:rFonts w:hint="eastAsia" w:ascii="楷体" w:hAnsi="楷体" w:eastAsia="楷体" w:cs="楷体"/>
                <w:sz w:val="21"/>
                <w:szCs w:val="21"/>
                <w:vertAlign w:val="baseline"/>
                <w:lang w:val="en-US" w:eastAsia="zh-CN"/>
              </w:rPr>
              <w:t>整改责任人</w:t>
            </w:r>
          </w:p>
        </w:tc>
        <w:tc>
          <w:tcPr>
            <w:tcW w:w="894"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w:t>
            </w:r>
          </w:p>
        </w:tc>
        <w:tc>
          <w:tcPr>
            <w:tcW w:w="1375"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left"/>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例：交通运输（危险货物运输）</w:t>
            </w:r>
          </w:p>
        </w:tc>
        <w:tc>
          <w:tcPr>
            <w:tcW w:w="1774"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xx危化运输车辆防爆措施不到位</w:t>
            </w:r>
          </w:p>
        </w:tc>
        <w:tc>
          <w:tcPr>
            <w:tcW w:w="2039" w:type="dxa"/>
            <w:gridSpan w:val="2"/>
            <w:vAlign w:val="center"/>
          </w:tcPr>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00" w:lineRule="exact"/>
              <w:ind w:right="0" w:rightChars="0"/>
              <w:jc w:val="left"/>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1、车辆安防设施不合格；……</w:t>
            </w:r>
          </w:p>
        </w:tc>
        <w:tc>
          <w:tcPr>
            <w:tcW w:w="2962"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left"/>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1、对不合格安防设施进行检验，替换不合格设备，强化日常监管；……</w:t>
            </w:r>
          </w:p>
        </w:tc>
        <w:tc>
          <w:tcPr>
            <w:tcW w:w="1700"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2021年xx月xx日</w:t>
            </w:r>
          </w:p>
        </w:tc>
        <w:tc>
          <w:tcPr>
            <w:tcW w:w="1375"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rFonts w:hint="default" w:ascii="楷体" w:hAnsi="楷体" w:eastAsia="楷体" w:cs="楷体"/>
                <w:kern w:val="2"/>
                <w:sz w:val="21"/>
                <w:szCs w:val="21"/>
                <w:vertAlign w:val="baseline"/>
                <w:lang w:val="en-US" w:eastAsia="zh-CN" w:bidi="zh-CN"/>
              </w:rPr>
            </w:pPr>
            <w:r>
              <w:rPr>
                <w:rFonts w:hint="eastAsia" w:ascii="楷体" w:hAnsi="楷体" w:eastAsia="楷体" w:cs="楷体"/>
                <w:kern w:val="2"/>
                <w:sz w:val="21"/>
                <w:szCs w:val="21"/>
                <w:vertAlign w:val="baseline"/>
                <w:lang w:val="en-US" w:eastAsia="zh-CN" w:bidi="zh-CN"/>
              </w:rPr>
              <w:t>xxx</w:t>
            </w:r>
          </w:p>
        </w:tc>
        <w:tc>
          <w:tcPr>
            <w:tcW w:w="1312"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rFonts w:hint="default" w:ascii="楷体" w:hAnsi="楷体" w:eastAsia="楷体" w:cs="楷体"/>
                <w:kern w:val="2"/>
                <w:sz w:val="21"/>
                <w:szCs w:val="21"/>
                <w:vertAlign w:val="baseline"/>
                <w:lang w:val="en-US" w:eastAsia="zh-CN" w:bidi="zh-CN"/>
              </w:rPr>
            </w:pPr>
            <w:r>
              <w:rPr>
                <w:rFonts w:hint="eastAsia" w:ascii="楷体" w:hAnsi="楷体" w:eastAsia="楷体" w:cs="楷体"/>
                <w:sz w:val="21"/>
                <w:szCs w:val="21"/>
                <w:vertAlign w:val="baseline"/>
                <w:lang w:val="en-US" w:eastAsia="zh-CN"/>
              </w:rPr>
              <w:t>xx运输公司xxx</w:t>
            </w:r>
          </w:p>
        </w:tc>
        <w:tc>
          <w:tcPr>
            <w:tcW w:w="894"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43"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w:t>
            </w:r>
          </w:p>
        </w:tc>
        <w:tc>
          <w:tcPr>
            <w:tcW w:w="1375"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left"/>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例：文化旅游</w:t>
            </w:r>
          </w:p>
        </w:tc>
        <w:tc>
          <w:tcPr>
            <w:tcW w:w="1774"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xx景区消防设施未检查</w:t>
            </w:r>
          </w:p>
        </w:tc>
        <w:tc>
          <w:tcPr>
            <w:tcW w:w="2039"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left"/>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1、灭火器未定期检查；……</w:t>
            </w:r>
          </w:p>
        </w:tc>
        <w:tc>
          <w:tcPr>
            <w:tcW w:w="2962"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left"/>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1、及时对灭火器进行检查，落实专人负责；……</w:t>
            </w:r>
          </w:p>
        </w:tc>
        <w:tc>
          <w:tcPr>
            <w:tcW w:w="1700"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2021年xx月xx日</w:t>
            </w:r>
          </w:p>
        </w:tc>
        <w:tc>
          <w:tcPr>
            <w:tcW w:w="1375"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rFonts w:hint="default" w:ascii="楷体" w:hAnsi="楷体" w:eastAsia="楷体" w:cs="楷体"/>
                <w:kern w:val="2"/>
                <w:sz w:val="21"/>
                <w:szCs w:val="21"/>
                <w:vertAlign w:val="baseline"/>
                <w:lang w:val="en-US" w:eastAsia="zh-CN" w:bidi="zh-CN"/>
              </w:rPr>
            </w:pPr>
            <w:r>
              <w:rPr>
                <w:rFonts w:hint="eastAsia" w:ascii="楷体" w:hAnsi="楷体" w:eastAsia="楷体" w:cs="楷体"/>
                <w:kern w:val="2"/>
                <w:sz w:val="21"/>
                <w:szCs w:val="21"/>
                <w:vertAlign w:val="baseline"/>
                <w:lang w:val="en-US" w:eastAsia="zh-CN" w:bidi="zh-CN"/>
              </w:rPr>
              <w:t>xxx</w:t>
            </w:r>
          </w:p>
        </w:tc>
        <w:tc>
          <w:tcPr>
            <w:tcW w:w="1312"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rFonts w:hint="default" w:ascii="楷体" w:hAnsi="楷体" w:eastAsia="楷体" w:cs="楷体"/>
                <w:kern w:val="2"/>
                <w:sz w:val="21"/>
                <w:szCs w:val="21"/>
                <w:vertAlign w:val="baseline"/>
                <w:lang w:val="en-US" w:eastAsia="zh-CN" w:bidi="zh-CN"/>
              </w:rPr>
            </w:pPr>
            <w:r>
              <w:rPr>
                <w:rFonts w:hint="eastAsia" w:ascii="楷体" w:hAnsi="楷体" w:eastAsia="楷体" w:cs="楷体"/>
                <w:sz w:val="21"/>
                <w:szCs w:val="21"/>
                <w:vertAlign w:val="baseline"/>
                <w:lang w:val="en-US" w:eastAsia="zh-CN"/>
              </w:rPr>
              <w:t>xx景区xxx</w:t>
            </w:r>
          </w:p>
        </w:tc>
        <w:tc>
          <w:tcPr>
            <w:tcW w:w="894"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3"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w:t>
            </w:r>
          </w:p>
        </w:tc>
        <w:tc>
          <w:tcPr>
            <w:tcW w:w="1375"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例：xx村</w:t>
            </w:r>
          </w:p>
        </w:tc>
        <w:tc>
          <w:tcPr>
            <w:tcW w:w="1774"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xx村农事用火存在隐患</w:t>
            </w:r>
          </w:p>
        </w:tc>
        <w:tc>
          <w:tcPr>
            <w:tcW w:w="2039"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left"/>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1、存在大面积焚烧秸秆现象；……</w:t>
            </w:r>
          </w:p>
        </w:tc>
        <w:tc>
          <w:tcPr>
            <w:tcW w:w="2962"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left"/>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1、加强农事用火管理，对相关人员进行教育批评；……</w:t>
            </w:r>
          </w:p>
        </w:tc>
        <w:tc>
          <w:tcPr>
            <w:tcW w:w="1700"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2021年xx月xx日</w:t>
            </w:r>
          </w:p>
        </w:tc>
        <w:tc>
          <w:tcPr>
            <w:tcW w:w="1375"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rFonts w:hint="default" w:ascii="楷体" w:hAnsi="楷体" w:eastAsia="楷体" w:cs="楷体"/>
                <w:kern w:val="2"/>
                <w:sz w:val="21"/>
                <w:szCs w:val="21"/>
                <w:vertAlign w:val="baseline"/>
                <w:lang w:val="en-US" w:eastAsia="zh-CN" w:bidi="zh-CN"/>
              </w:rPr>
            </w:pPr>
            <w:r>
              <w:rPr>
                <w:rFonts w:hint="eastAsia" w:ascii="楷体" w:hAnsi="楷体" w:eastAsia="楷体" w:cs="楷体"/>
                <w:kern w:val="2"/>
                <w:sz w:val="21"/>
                <w:szCs w:val="21"/>
                <w:vertAlign w:val="baseline"/>
                <w:lang w:val="en-US" w:eastAsia="zh-CN" w:bidi="zh-CN"/>
              </w:rPr>
              <w:t>xxx</w:t>
            </w:r>
          </w:p>
        </w:tc>
        <w:tc>
          <w:tcPr>
            <w:tcW w:w="1312"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rFonts w:hint="default" w:ascii="楷体" w:hAnsi="楷体" w:eastAsia="楷体" w:cs="楷体"/>
                <w:kern w:val="2"/>
                <w:sz w:val="21"/>
                <w:szCs w:val="21"/>
                <w:vertAlign w:val="baseline"/>
                <w:lang w:val="en-US" w:eastAsia="zh-CN" w:bidi="zh-CN"/>
              </w:rPr>
            </w:pPr>
            <w:r>
              <w:rPr>
                <w:rFonts w:hint="eastAsia" w:ascii="楷体" w:hAnsi="楷体" w:eastAsia="楷体" w:cs="楷体"/>
                <w:sz w:val="21"/>
                <w:szCs w:val="21"/>
                <w:vertAlign w:val="baseline"/>
                <w:lang w:val="en-US" w:eastAsia="zh-CN"/>
              </w:rPr>
              <w:t>xx村xxx</w:t>
            </w:r>
          </w:p>
        </w:tc>
        <w:tc>
          <w:tcPr>
            <w:tcW w:w="894"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43"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w:t>
            </w:r>
          </w:p>
        </w:tc>
        <w:tc>
          <w:tcPr>
            <w:tcW w:w="1375"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例：特种设备</w:t>
            </w:r>
          </w:p>
        </w:tc>
        <w:tc>
          <w:tcPr>
            <w:tcW w:w="1774"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xx学校锅炉附属安全设施不完备</w:t>
            </w:r>
          </w:p>
        </w:tc>
        <w:tc>
          <w:tcPr>
            <w:tcW w:w="2039"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left"/>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1、锅炉附属安全设施不完备；……</w:t>
            </w:r>
          </w:p>
        </w:tc>
        <w:tc>
          <w:tcPr>
            <w:tcW w:w="2962"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left"/>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1、及时增设附属安全设施，落实专人管理；……</w:t>
            </w:r>
          </w:p>
        </w:tc>
        <w:tc>
          <w:tcPr>
            <w:tcW w:w="1700"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2021年xx月xx日</w:t>
            </w:r>
          </w:p>
        </w:tc>
        <w:tc>
          <w:tcPr>
            <w:tcW w:w="1375"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rFonts w:hint="default" w:ascii="楷体" w:hAnsi="楷体" w:eastAsia="楷体" w:cs="楷体"/>
                <w:kern w:val="2"/>
                <w:sz w:val="21"/>
                <w:szCs w:val="21"/>
                <w:vertAlign w:val="baseline"/>
                <w:lang w:val="en-US" w:eastAsia="zh-CN" w:bidi="zh-CN"/>
              </w:rPr>
            </w:pPr>
            <w:r>
              <w:rPr>
                <w:rFonts w:hint="eastAsia" w:ascii="楷体" w:hAnsi="楷体" w:eastAsia="楷体" w:cs="楷体"/>
                <w:kern w:val="2"/>
                <w:sz w:val="21"/>
                <w:szCs w:val="21"/>
                <w:vertAlign w:val="baseline"/>
                <w:lang w:val="en-US" w:eastAsia="zh-CN" w:bidi="zh-CN"/>
              </w:rPr>
              <w:t>xxx</w:t>
            </w:r>
          </w:p>
        </w:tc>
        <w:tc>
          <w:tcPr>
            <w:tcW w:w="1312"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rightChars="0"/>
              <w:jc w:val="center"/>
              <w:textAlignment w:val="auto"/>
              <w:rPr>
                <w:rFonts w:hint="default" w:ascii="楷体" w:hAnsi="楷体" w:eastAsia="楷体" w:cs="楷体"/>
                <w:kern w:val="2"/>
                <w:sz w:val="21"/>
                <w:szCs w:val="21"/>
                <w:vertAlign w:val="baseline"/>
                <w:lang w:val="en-US" w:eastAsia="zh-CN" w:bidi="zh-CN"/>
              </w:rPr>
            </w:pPr>
            <w:r>
              <w:rPr>
                <w:rFonts w:hint="eastAsia" w:ascii="楷体" w:hAnsi="楷体" w:eastAsia="楷体" w:cs="楷体"/>
                <w:sz w:val="21"/>
                <w:szCs w:val="21"/>
                <w:vertAlign w:val="baseline"/>
                <w:lang w:val="en-US" w:eastAsia="zh-CN"/>
              </w:rPr>
              <w:t>xx物业xxx</w:t>
            </w:r>
          </w:p>
        </w:tc>
        <w:tc>
          <w:tcPr>
            <w:tcW w:w="894"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43"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5</w:t>
            </w:r>
          </w:p>
        </w:tc>
        <w:tc>
          <w:tcPr>
            <w:tcW w:w="1375"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w:t>
            </w:r>
          </w:p>
        </w:tc>
        <w:tc>
          <w:tcPr>
            <w:tcW w:w="1774"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p>
        </w:tc>
        <w:tc>
          <w:tcPr>
            <w:tcW w:w="2039"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left"/>
              <w:textAlignment w:val="auto"/>
              <w:rPr>
                <w:rFonts w:hint="eastAsia" w:ascii="楷体" w:hAnsi="楷体" w:eastAsia="楷体" w:cs="楷体"/>
                <w:sz w:val="21"/>
                <w:szCs w:val="21"/>
                <w:vertAlign w:val="baseline"/>
                <w:lang w:val="en-US" w:eastAsia="zh-CN"/>
              </w:rPr>
            </w:pPr>
          </w:p>
        </w:tc>
        <w:tc>
          <w:tcPr>
            <w:tcW w:w="2962"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left"/>
              <w:textAlignment w:val="auto"/>
              <w:rPr>
                <w:rFonts w:hint="eastAsia" w:ascii="楷体" w:hAnsi="楷体" w:eastAsia="楷体" w:cs="楷体"/>
                <w:sz w:val="21"/>
                <w:szCs w:val="21"/>
                <w:vertAlign w:val="baseline"/>
                <w:lang w:val="en-US" w:eastAsia="zh-CN"/>
              </w:rPr>
            </w:pPr>
          </w:p>
        </w:tc>
        <w:tc>
          <w:tcPr>
            <w:tcW w:w="1700"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p>
        </w:tc>
        <w:tc>
          <w:tcPr>
            <w:tcW w:w="1375"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p>
        </w:tc>
        <w:tc>
          <w:tcPr>
            <w:tcW w:w="1312"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p>
        </w:tc>
        <w:tc>
          <w:tcPr>
            <w:tcW w:w="894" w:type="dxa"/>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4174" w:type="dxa"/>
            <w:gridSpan w:val="1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隐患排查情况汇总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833" w:type="dxa"/>
            <w:gridSpan w:val="3"/>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出动人次</w:t>
            </w:r>
          </w:p>
        </w:tc>
        <w:tc>
          <w:tcPr>
            <w:tcW w:w="2834"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排查单位（场所）次数</w:t>
            </w:r>
          </w:p>
        </w:tc>
        <w:tc>
          <w:tcPr>
            <w:tcW w:w="3226"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隐患数</w:t>
            </w:r>
          </w:p>
        </w:tc>
        <w:tc>
          <w:tcPr>
            <w:tcW w:w="2443"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整改数</w:t>
            </w:r>
          </w:p>
        </w:tc>
        <w:tc>
          <w:tcPr>
            <w:tcW w:w="2838" w:type="dxa"/>
            <w:gridSpan w:val="3"/>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重大隐患数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833" w:type="dxa"/>
            <w:gridSpan w:val="3"/>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w:t>
            </w:r>
          </w:p>
        </w:tc>
        <w:tc>
          <w:tcPr>
            <w:tcW w:w="2834"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p>
        </w:tc>
        <w:tc>
          <w:tcPr>
            <w:tcW w:w="3226"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p>
        </w:tc>
        <w:tc>
          <w:tcPr>
            <w:tcW w:w="2443" w:type="dxa"/>
            <w:gridSpan w:val="2"/>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p>
        </w:tc>
        <w:tc>
          <w:tcPr>
            <w:tcW w:w="2838" w:type="dxa"/>
            <w:gridSpan w:val="3"/>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00" w:lineRule="exact"/>
              <w:ind w:right="0"/>
              <w:jc w:val="center"/>
              <w:textAlignment w:val="auto"/>
              <w:rPr>
                <w:rFonts w:hint="eastAsia" w:ascii="楷体" w:hAnsi="楷体" w:eastAsia="楷体" w:cs="楷体"/>
                <w:sz w:val="21"/>
                <w:szCs w:val="21"/>
                <w:vertAlign w:val="baseline"/>
                <w:lang w:val="en-US" w:eastAsia="zh-CN"/>
              </w:rPr>
            </w:pPr>
          </w:p>
        </w:tc>
      </w:tr>
    </w:tbl>
    <w:p>
      <w:pPr>
        <w:pStyle w:val="3"/>
        <w:keepNext w:val="0"/>
        <w:keepLines w:val="0"/>
        <w:pageBreakBefore w:val="0"/>
        <w:widowControl w:val="0"/>
        <w:kinsoku/>
        <w:wordWrap/>
        <w:overflowPunct/>
        <w:topLinePunct w:val="0"/>
        <w:autoSpaceDE w:val="0"/>
        <w:autoSpaceDN w:val="0"/>
        <w:bidi w:val="0"/>
        <w:adjustRightInd/>
        <w:snapToGrid/>
        <w:spacing w:before="0" w:line="320" w:lineRule="exact"/>
        <w:ind w:right="0" w:firstLine="420" w:firstLineChars="200"/>
        <w:jc w:val="both"/>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注：1、隐患指安全生产事故隐患（以下简称事故隐患），是指生产经营单位违反安全生产法律、法规、规章、标准、规程和安全生产管理制度的规定，或者因其他因素在生产经营活动中存在可能导致事故发生的物的危险状态、人的不安全行为和管理上的缺陷。</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事故隐患分为一般事故隐患和重大事故隐患。一般事故隐患，是指危害和整改难度较小，发现后能够立即整改排除的隐患。重大事故隐患，是指危害和整改难度较大，应当全部或者局部停产停业，并经过一定时间整改治理方能排除的隐患，或者因外部因素影响致使生产经营单位自身难以排除的隐患。</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320" w:lineRule="exact"/>
        <w:ind w:right="0" w:rightChars="0" w:firstLine="630" w:firstLineChars="300"/>
        <w:jc w:val="both"/>
        <w:textAlignment w:val="auto"/>
      </w:pPr>
      <w:r>
        <w:rPr>
          <w:rFonts w:hint="eastAsia" w:ascii="楷体" w:hAnsi="楷体" w:eastAsia="楷体" w:cs="楷体"/>
          <w:sz w:val="21"/>
          <w:szCs w:val="21"/>
          <w:lang w:val="en-US" w:eastAsia="zh-CN"/>
        </w:rPr>
        <w:t>2、请各乡镇、各单位于2月9日报送隐患内容，隐患已整改的需进行备注说明。</w:t>
      </w:r>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8330E"/>
    <w:rsid w:val="4238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99"/>
    <w:pPr>
      <w:spacing w:line="500" w:lineRule="exact"/>
      <w:ind w:firstLine="420"/>
    </w:pPr>
    <w:rPr>
      <w:rFonts w:ascii="Times New Roman" w:hAnsi="Times New Roman"/>
      <w:szCs w:val="20"/>
    </w:rPr>
  </w:style>
  <w:style w:type="paragraph" w:styleId="3">
    <w:name w:val="Body Text"/>
    <w:basedOn w:val="1"/>
    <w:next w:val="2"/>
    <w:qFormat/>
    <w:uiPriority w:val="1"/>
    <w:rPr>
      <w:rFonts w:ascii="宋体" w:hAnsi="宋体" w:eastAsia="宋体" w:cs="宋体"/>
      <w:sz w:val="32"/>
      <w:szCs w:val="32"/>
      <w:lang w:val="zh-CN" w:eastAsia="zh-CN" w:bidi="zh-CN"/>
    </w:rPr>
  </w:style>
  <w:style w:type="paragraph" w:styleId="4">
    <w:name w:val="footer"/>
    <w:basedOn w:val="1"/>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2021-02-05T07:52:00Z</dcterms:created>
  <dc:creator>六号。</dc:creator>
  <cp:lastModifiedBy>六号。</cp:lastModifiedBy>
  <dcterms:modified xsi:type="dcterms:W3CDTF">2021-02-05T07:52:35Z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