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160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仕阳镇采取“销号制”加快推进危房</w:t>
      </w:r>
    </w:p>
    <w:p>
      <w:pPr>
        <w:spacing w:line="580" w:lineRule="exact"/>
        <w:ind w:right="160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治理工作</w:t>
      </w:r>
    </w:p>
    <w:bookmarkEnd w:id="0"/>
    <w:p>
      <w:pPr>
        <w:spacing w:line="580" w:lineRule="exact"/>
        <w:ind w:right="160" w:firstLine="641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16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自“大拆大整”专项行动以来，仕阳镇坚持“以人为本、民生优先”，精心组织，认真谋划，把农村危房治理作为今年的重点工作来抓，强化源头治理，坚持标本兼治，掀起了农村危房治理新高潮。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16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攻坚阶段，仕阳镇明确目标，分片包干，采取“销号制”，逐户解危销号，推进危房治理。对于重难点对象，多次研究制定实施方案，主动压实责任，迎难而上啃硬骨头。特别是加大力量拆除了一批无圈梁、无立柱、三层以上的多孔板D级危房。</w:t>
      </w:r>
    </w:p>
    <w:p>
      <w:pPr>
        <w:jc w:val="center"/>
        <w:rPr>
          <w:rFonts w:eastAsia="宋体"/>
        </w:rPr>
      </w:pPr>
      <w:r>
        <w:rPr>
          <w:rFonts w:hint="eastAsia" w:eastAsia="宋体"/>
        </w:rPr>
        <w:drawing>
          <wp:inline distT="0" distB="0" distL="114300" distR="114300">
            <wp:extent cx="5181600" cy="3886200"/>
            <wp:effectExtent l="0" t="0" r="0" b="0"/>
            <wp:docPr id="1" name="图片 1" descr="IMG_8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8914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00" w:lineRule="exact"/>
        <w:ind w:left="640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（无圈梁、无立柱、多孔板的D级危房拆除）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据统计，截至目前，全镇鉴定 C 级危房41 户，已落实治理41户，完成率100%；鉴定 D 级危房 135户，腾空135户，拆除95户，修缮加固25户，拆除治理率89%。</w:t>
      </w:r>
    </w:p>
    <w:p>
      <w:pPr>
        <w:spacing w:line="580" w:lineRule="exact"/>
        <w:ind w:firstLine="640" w:firstLineChars="200"/>
        <w:rPr>
          <w:rFonts w:eastAsia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一步，仕阳镇将继续保持高涨热情，因地制宜，分类施策，通过农房集聚、生态搬迁、原拆原建、维修加固等方式，推进农村危房改造治理，打好危房治理攻坚战，确保汛期前全面做好危房治理工作，保障人民群众的生命财产安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BC34B58"/>
    <w:rsid w:val="0035231D"/>
    <w:rsid w:val="003E5145"/>
    <w:rsid w:val="00523E96"/>
    <w:rsid w:val="00700B2E"/>
    <w:rsid w:val="00C5488C"/>
    <w:rsid w:val="0B7650AF"/>
    <w:rsid w:val="25A4000B"/>
    <w:rsid w:val="3BC34B58"/>
    <w:rsid w:val="3C80553C"/>
    <w:rsid w:val="41235E65"/>
    <w:rsid w:val="4614455E"/>
    <w:rsid w:val="5E476BFE"/>
    <w:rsid w:val="622E0EB1"/>
    <w:rsid w:val="6FAE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3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368</Characters>
  <Lines>3</Lines>
  <Paragraphs>1</Paragraphs>
  <ScaleCrop>false</ScaleCrop>
  <LinksUpToDate>false</LinksUpToDate>
  <CharactersWithSpaces>431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2017-07-20T01:50:00Z</dcterms:created>
  <dc:creator>Administrator</dc:creator>
  <cp:lastModifiedBy>syzbgs</cp:lastModifiedBy>
  <dcterms:modified xsi:type="dcterms:W3CDTF">2017-07-27T02:57:00Z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